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A4E4A" w14:textId="029ED401" w:rsidR="0033625B" w:rsidRPr="0076454C" w:rsidRDefault="0033625B" w:rsidP="0076454C">
      <w:pPr>
        <w:autoSpaceDE w:val="0"/>
        <w:autoSpaceDN w:val="0"/>
        <w:adjustRightInd w:val="0"/>
        <w:snapToGrid w:val="0"/>
        <w:spacing w:after="120"/>
        <w:jc w:val="center"/>
        <w:rPr>
          <w:rFonts w:asciiTheme="majorHAnsi" w:hAnsiTheme="majorHAnsi" w:cstheme="majorHAnsi"/>
          <w:b/>
          <w:bCs/>
          <w:sz w:val="23"/>
          <w:szCs w:val="23"/>
        </w:rPr>
      </w:pPr>
      <w:r w:rsidRPr="0076454C">
        <w:rPr>
          <w:rFonts w:asciiTheme="majorHAnsi" w:hAnsiTheme="majorHAnsi" w:cstheme="majorHAnsi"/>
          <w:b/>
          <w:bCs/>
          <w:sz w:val="23"/>
          <w:szCs w:val="23"/>
        </w:rPr>
        <w:t>20</w:t>
      </w:r>
      <w:r w:rsidR="00015F90">
        <w:rPr>
          <w:rFonts w:asciiTheme="majorHAnsi" w:hAnsiTheme="majorHAnsi" w:cstheme="majorHAnsi"/>
          <w:b/>
          <w:bCs/>
          <w:sz w:val="23"/>
          <w:szCs w:val="23"/>
        </w:rPr>
        <w:t>20</w:t>
      </w:r>
      <w:r w:rsidRPr="0076454C">
        <w:rPr>
          <w:rFonts w:asciiTheme="majorHAnsi" w:hAnsiTheme="majorHAnsi" w:cstheme="majorHAnsi"/>
          <w:b/>
          <w:bCs/>
          <w:sz w:val="23"/>
          <w:szCs w:val="23"/>
        </w:rPr>
        <w:t xml:space="preserve"> ECOSOC Partnership Forum </w:t>
      </w:r>
    </w:p>
    <w:p w14:paraId="22D99BF0" w14:textId="7230338C" w:rsidR="00407682" w:rsidRPr="00795A1E" w:rsidRDefault="00407682" w:rsidP="00407682">
      <w:pPr>
        <w:pStyle w:val="xmsonormal"/>
        <w:jc w:val="center"/>
        <w:rPr>
          <w:b/>
          <w:bCs/>
          <w:i/>
          <w:iCs/>
          <w:sz w:val="24"/>
          <w:szCs w:val="24"/>
        </w:rPr>
      </w:pPr>
      <w:bookmarkStart w:id="0" w:name="_Hlk30410619"/>
      <w:r w:rsidRPr="00795A1E">
        <w:rPr>
          <w:b/>
          <w:bCs/>
          <w:i/>
          <w:iCs/>
          <w:sz w:val="24"/>
          <w:szCs w:val="24"/>
        </w:rPr>
        <w:t>“Partner</w:t>
      </w:r>
      <w:r w:rsidR="00951C39">
        <w:rPr>
          <w:b/>
          <w:bCs/>
          <w:i/>
          <w:iCs/>
          <w:sz w:val="24"/>
          <w:szCs w:val="24"/>
        </w:rPr>
        <w:t>ships</w:t>
      </w:r>
      <w:r w:rsidRPr="00795A1E">
        <w:rPr>
          <w:b/>
          <w:bCs/>
          <w:i/>
          <w:iCs/>
          <w:sz w:val="24"/>
          <w:szCs w:val="24"/>
        </w:rPr>
        <w:t xml:space="preserve"> </w:t>
      </w:r>
      <w:r w:rsidR="0059696A" w:rsidRPr="00795A1E">
        <w:rPr>
          <w:b/>
          <w:bCs/>
          <w:i/>
          <w:iCs/>
          <w:sz w:val="24"/>
          <w:szCs w:val="24"/>
        </w:rPr>
        <w:t>further</w:t>
      </w:r>
      <w:r w:rsidR="00951C39">
        <w:rPr>
          <w:b/>
          <w:bCs/>
          <w:i/>
          <w:iCs/>
          <w:sz w:val="24"/>
          <w:szCs w:val="24"/>
        </w:rPr>
        <w:t>ing</w:t>
      </w:r>
      <w:r w:rsidR="0059696A" w:rsidRPr="00795A1E">
        <w:rPr>
          <w:b/>
          <w:bCs/>
          <w:i/>
          <w:iCs/>
          <w:sz w:val="24"/>
          <w:szCs w:val="24"/>
        </w:rPr>
        <w:t xml:space="preserve"> the</w:t>
      </w:r>
      <w:r w:rsidRPr="00795A1E">
        <w:rPr>
          <w:b/>
          <w:bCs/>
          <w:i/>
          <w:iCs/>
          <w:sz w:val="24"/>
          <w:szCs w:val="24"/>
        </w:rPr>
        <w:t xml:space="preserve"> Decade </w:t>
      </w:r>
      <w:r w:rsidR="00951C39">
        <w:rPr>
          <w:b/>
          <w:bCs/>
          <w:i/>
          <w:iCs/>
          <w:sz w:val="24"/>
          <w:szCs w:val="24"/>
        </w:rPr>
        <w:t>of</w:t>
      </w:r>
      <w:r w:rsidRPr="00795A1E">
        <w:rPr>
          <w:b/>
          <w:bCs/>
          <w:i/>
          <w:iCs/>
          <w:sz w:val="24"/>
          <w:szCs w:val="24"/>
        </w:rPr>
        <w:t xml:space="preserve"> Action”</w:t>
      </w:r>
    </w:p>
    <w:bookmarkEnd w:id="0"/>
    <w:p w14:paraId="041C17A6" w14:textId="77777777" w:rsidR="0052389C" w:rsidRPr="00407682" w:rsidRDefault="0052389C" w:rsidP="0076454C">
      <w:pPr>
        <w:adjustRightInd w:val="0"/>
        <w:snapToGrid w:val="0"/>
        <w:rPr>
          <w:rFonts w:asciiTheme="majorHAnsi" w:hAnsiTheme="majorHAnsi" w:cstheme="majorHAnsi"/>
          <w:b/>
          <w:bCs/>
          <w:i/>
          <w:sz w:val="20"/>
          <w:szCs w:val="20"/>
        </w:rPr>
      </w:pPr>
    </w:p>
    <w:p w14:paraId="44C3FBD1" w14:textId="0508D423" w:rsidR="0033625B" w:rsidRPr="0076454C" w:rsidRDefault="006355F0" w:rsidP="0076454C">
      <w:pPr>
        <w:autoSpaceDE w:val="0"/>
        <w:autoSpaceDN w:val="0"/>
        <w:adjustRightInd w:val="0"/>
        <w:snapToGrid w:val="0"/>
        <w:jc w:val="center"/>
        <w:rPr>
          <w:rFonts w:asciiTheme="majorHAnsi" w:hAnsiTheme="majorHAnsi" w:cstheme="majorHAnsi"/>
          <w:iCs/>
          <w:sz w:val="23"/>
          <w:szCs w:val="23"/>
        </w:rPr>
      </w:pPr>
      <w:r w:rsidRPr="0076454C">
        <w:rPr>
          <w:rFonts w:asciiTheme="majorHAnsi" w:hAnsiTheme="majorHAnsi" w:cstheme="majorHAnsi"/>
          <w:iCs/>
          <w:sz w:val="23"/>
          <w:szCs w:val="23"/>
        </w:rPr>
        <w:t>3</w:t>
      </w:r>
      <w:r w:rsidR="002A335C" w:rsidRPr="0076454C">
        <w:rPr>
          <w:rFonts w:asciiTheme="majorHAnsi" w:hAnsiTheme="majorHAnsi" w:cstheme="majorHAnsi"/>
          <w:iCs/>
          <w:sz w:val="23"/>
          <w:szCs w:val="23"/>
        </w:rPr>
        <w:t xml:space="preserve"> April 20</w:t>
      </w:r>
      <w:r w:rsidRPr="0076454C">
        <w:rPr>
          <w:rFonts w:asciiTheme="majorHAnsi" w:hAnsiTheme="majorHAnsi" w:cstheme="majorHAnsi"/>
          <w:iCs/>
          <w:sz w:val="23"/>
          <w:szCs w:val="23"/>
        </w:rPr>
        <w:t>20</w:t>
      </w:r>
      <w:r w:rsidR="0089580B" w:rsidRPr="0076454C">
        <w:rPr>
          <w:rFonts w:asciiTheme="majorHAnsi" w:hAnsiTheme="majorHAnsi" w:cstheme="majorHAnsi"/>
          <w:iCs/>
          <w:sz w:val="23"/>
          <w:szCs w:val="23"/>
        </w:rPr>
        <w:t xml:space="preserve">, </w:t>
      </w:r>
      <w:r w:rsidR="002A335C" w:rsidRPr="0076454C">
        <w:rPr>
          <w:rFonts w:asciiTheme="majorHAnsi" w:hAnsiTheme="majorHAnsi" w:cstheme="majorHAnsi"/>
          <w:iCs/>
          <w:sz w:val="23"/>
          <w:szCs w:val="23"/>
        </w:rPr>
        <w:t>UNHQ</w:t>
      </w:r>
      <w:r w:rsidR="0033625B" w:rsidRPr="0076454C">
        <w:rPr>
          <w:rFonts w:asciiTheme="majorHAnsi" w:hAnsiTheme="majorHAnsi" w:cstheme="majorHAnsi"/>
          <w:iCs/>
          <w:sz w:val="23"/>
          <w:szCs w:val="23"/>
        </w:rPr>
        <w:t>, New York</w:t>
      </w:r>
    </w:p>
    <w:p w14:paraId="2DA069D4" w14:textId="2EFF318E" w:rsidR="004A58BD" w:rsidRDefault="004A58BD" w:rsidP="0076454C">
      <w:pPr>
        <w:adjustRightInd w:val="0"/>
        <w:snapToGrid w:val="0"/>
        <w:rPr>
          <w:rFonts w:asciiTheme="majorHAnsi" w:hAnsiTheme="majorHAnsi" w:cstheme="majorHAnsi"/>
          <w:b/>
          <w:sz w:val="23"/>
          <w:szCs w:val="23"/>
        </w:rPr>
      </w:pPr>
    </w:p>
    <w:p w14:paraId="76E0EB41" w14:textId="77777777" w:rsidR="0076454C" w:rsidRPr="0076454C" w:rsidRDefault="0076454C" w:rsidP="0076454C">
      <w:pPr>
        <w:adjustRightInd w:val="0"/>
        <w:snapToGrid w:val="0"/>
        <w:rPr>
          <w:rFonts w:asciiTheme="majorHAnsi" w:hAnsiTheme="majorHAnsi" w:cstheme="majorHAnsi"/>
          <w:b/>
          <w:sz w:val="23"/>
          <w:szCs w:val="23"/>
        </w:rPr>
      </w:pPr>
    </w:p>
    <w:p w14:paraId="7E08A8E1" w14:textId="7F2F091A" w:rsidR="0033625B" w:rsidRPr="0076454C" w:rsidRDefault="0089580B" w:rsidP="0076454C">
      <w:pPr>
        <w:adjustRightInd w:val="0"/>
        <w:snapToGrid w:val="0"/>
        <w:jc w:val="center"/>
        <w:rPr>
          <w:rFonts w:asciiTheme="majorHAnsi" w:hAnsiTheme="majorHAnsi" w:cstheme="majorHAnsi"/>
          <w:sz w:val="23"/>
          <w:szCs w:val="23"/>
          <w:u w:val="single"/>
        </w:rPr>
      </w:pPr>
      <w:r w:rsidRPr="0076454C">
        <w:rPr>
          <w:rFonts w:asciiTheme="majorHAnsi" w:hAnsiTheme="majorHAnsi" w:cstheme="majorHAnsi"/>
          <w:sz w:val="23"/>
          <w:szCs w:val="23"/>
          <w:u w:val="single"/>
        </w:rPr>
        <w:t>C</w:t>
      </w:r>
      <w:r w:rsidR="0033625B" w:rsidRPr="0076454C">
        <w:rPr>
          <w:rFonts w:asciiTheme="majorHAnsi" w:hAnsiTheme="majorHAnsi" w:cstheme="majorHAnsi"/>
          <w:sz w:val="23"/>
          <w:szCs w:val="23"/>
          <w:u w:val="single"/>
        </w:rPr>
        <w:t xml:space="preserve">oncept </w:t>
      </w:r>
      <w:r w:rsidRPr="0076454C">
        <w:rPr>
          <w:rFonts w:asciiTheme="majorHAnsi" w:hAnsiTheme="majorHAnsi" w:cstheme="majorHAnsi"/>
          <w:sz w:val="23"/>
          <w:szCs w:val="23"/>
          <w:u w:val="single"/>
        </w:rPr>
        <w:t>N</w:t>
      </w:r>
      <w:r w:rsidR="0033625B" w:rsidRPr="0076454C">
        <w:rPr>
          <w:rFonts w:asciiTheme="majorHAnsi" w:hAnsiTheme="majorHAnsi" w:cstheme="majorHAnsi"/>
          <w:sz w:val="23"/>
          <w:szCs w:val="23"/>
          <w:u w:val="single"/>
        </w:rPr>
        <w:t xml:space="preserve">ote </w:t>
      </w:r>
    </w:p>
    <w:p w14:paraId="2D43A8CA" w14:textId="77777777" w:rsidR="0033625B" w:rsidRPr="0076454C" w:rsidRDefault="0033625B" w:rsidP="0076454C">
      <w:pPr>
        <w:adjustRightInd w:val="0"/>
        <w:snapToGrid w:val="0"/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7A16356A" w14:textId="77777777" w:rsidR="009662F7" w:rsidRPr="0076454C" w:rsidRDefault="009662F7" w:rsidP="0076454C">
      <w:pPr>
        <w:adjustRightInd w:val="0"/>
        <w:snapToGrid w:val="0"/>
        <w:jc w:val="both"/>
        <w:rPr>
          <w:rStyle w:val="normaltextrun"/>
          <w:rFonts w:asciiTheme="majorHAnsi" w:hAnsiTheme="majorHAnsi" w:cstheme="majorHAnsi"/>
        </w:rPr>
      </w:pPr>
    </w:p>
    <w:p w14:paraId="11C50EDC" w14:textId="1C4E1532" w:rsidR="009662F7" w:rsidRDefault="009662F7" w:rsidP="0076454C">
      <w:pPr>
        <w:adjustRightInd w:val="0"/>
        <w:snapToGrid w:val="0"/>
        <w:rPr>
          <w:rFonts w:asciiTheme="majorHAnsi" w:hAnsiTheme="majorHAnsi" w:cstheme="majorHAnsi"/>
        </w:rPr>
      </w:pPr>
    </w:p>
    <w:p w14:paraId="1B9C20C8" w14:textId="77777777" w:rsidR="009250E9" w:rsidRPr="00442194" w:rsidRDefault="009250E9" w:rsidP="009250E9">
      <w:pPr>
        <w:rPr>
          <w:sz w:val="12"/>
          <w:szCs w:val="12"/>
        </w:rPr>
      </w:pPr>
    </w:p>
    <w:p w14:paraId="4FA26143" w14:textId="77777777" w:rsidR="009250E9" w:rsidRPr="00442194" w:rsidRDefault="009250E9" w:rsidP="009250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before="120"/>
        <w:jc w:val="both"/>
        <w:rPr>
          <w:i/>
          <w:sz w:val="2"/>
          <w:szCs w:val="2"/>
        </w:rPr>
      </w:pPr>
    </w:p>
    <w:p w14:paraId="237A218E" w14:textId="75F10B07" w:rsidR="009250E9" w:rsidRPr="00DB2F71" w:rsidRDefault="009250E9" w:rsidP="009250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before="120"/>
        <w:jc w:val="both"/>
        <w:rPr>
          <w:rFonts w:asciiTheme="majorHAnsi" w:eastAsiaTheme="majorHAnsi" w:hAnsiTheme="majorHAnsi" w:cstheme="majorHAnsi"/>
          <w:sz w:val="20"/>
          <w:szCs w:val="20"/>
        </w:rPr>
      </w:pPr>
      <w:r w:rsidRPr="00DB2F71">
        <w:rPr>
          <w:rFonts w:asciiTheme="majorHAnsi" w:eastAsiaTheme="majorHAnsi" w:hAnsiTheme="majorHAnsi" w:cstheme="majorHAnsi"/>
          <w:sz w:val="20"/>
          <w:szCs w:val="20"/>
        </w:rPr>
        <w:t xml:space="preserve">The ECOSOC Partnership Forum </w:t>
      </w:r>
      <w:r w:rsidR="009C3850">
        <w:rPr>
          <w:rFonts w:asciiTheme="majorHAnsi" w:eastAsiaTheme="majorHAnsi" w:hAnsiTheme="majorHAnsi" w:cstheme="majorHAnsi"/>
          <w:sz w:val="20"/>
          <w:szCs w:val="20"/>
        </w:rPr>
        <w:t>provides a unique intergovernmental space for</w:t>
      </w:r>
      <w:r w:rsidRPr="00DB2F71">
        <w:rPr>
          <w:rFonts w:asciiTheme="majorHAnsi" w:eastAsiaTheme="majorHAnsi" w:hAnsiTheme="majorHAnsi" w:cstheme="majorHAnsi"/>
          <w:sz w:val="20"/>
          <w:szCs w:val="20"/>
        </w:rPr>
        <w:t xml:space="preserve"> candid</w:t>
      </w:r>
      <w:r w:rsidR="009C3850">
        <w:rPr>
          <w:rFonts w:asciiTheme="majorHAnsi" w:eastAsiaTheme="majorHAnsi" w:hAnsiTheme="majorHAnsi" w:cstheme="majorHAnsi"/>
          <w:sz w:val="20"/>
          <w:szCs w:val="20"/>
        </w:rPr>
        <w:t xml:space="preserve"> and</w:t>
      </w:r>
      <w:r w:rsidRPr="00DB2F71">
        <w:rPr>
          <w:rFonts w:asciiTheme="majorHAnsi" w:eastAsiaTheme="majorHAnsi" w:hAnsiTheme="majorHAnsi" w:cstheme="majorHAnsi"/>
          <w:sz w:val="20"/>
          <w:szCs w:val="20"/>
        </w:rPr>
        <w:t xml:space="preserve"> practical discussions on partnerships in support of sustainable development. As </w:t>
      </w:r>
      <w:r w:rsidR="009C3850">
        <w:rPr>
          <w:rFonts w:asciiTheme="majorHAnsi" w:eastAsiaTheme="majorHAnsi" w:hAnsiTheme="majorHAnsi" w:cstheme="majorHAnsi"/>
          <w:sz w:val="20"/>
          <w:szCs w:val="20"/>
        </w:rPr>
        <w:t xml:space="preserve">one of </w:t>
      </w:r>
      <w:proofErr w:type="spellStart"/>
      <w:r w:rsidR="009C3850">
        <w:rPr>
          <w:rFonts w:asciiTheme="majorHAnsi" w:eastAsiaTheme="majorHAnsi" w:hAnsiTheme="majorHAnsi" w:cstheme="majorHAnsi"/>
          <w:sz w:val="20"/>
          <w:szCs w:val="20"/>
        </w:rPr>
        <w:t>the</w:t>
      </w:r>
      <w:r w:rsidRPr="00DB2F71">
        <w:rPr>
          <w:rFonts w:asciiTheme="majorHAnsi" w:eastAsiaTheme="majorHAnsi" w:hAnsiTheme="majorHAnsi" w:cstheme="majorHAnsi"/>
          <w:sz w:val="20"/>
          <w:szCs w:val="20"/>
        </w:rPr>
        <w:t>means</w:t>
      </w:r>
      <w:proofErr w:type="spellEnd"/>
      <w:r w:rsidRPr="00DB2F71">
        <w:rPr>
          <w:rFonts w:asciiTheme="majorHAnsi" w:eastAsiaTheme="majorHAnsi" w:hAnsiTheme="majorHAnsi" w:cstheme="majorHAnsi"/>
          <w:sz w:val="20"/>
          <w:szCs w:val="20"/>
        </w:rPr>
        <w:t xml:space="preserve"> of implementation (</w:t>
      </w:r>
      <w:proofErr w:type="spellStart"/>
      <w:r w:rsidRPr="00DB2F71">
        <w:rPr>
          <w:rFonts w:asciiTheme="majorHAnsi" w:eastAsiaTheme="majorHAnsi" w:hAnsiTheme="majorHAnsi" w:cstheme="majorHAnsi"/>
          <w:sz w:val="20"/>
          <w:szCs w:val="20"/>
        </w:rPr>
        <w:t>MoIs</w:t>
      </w:r>
      <w:proofErr w:type="spellEnd"/>
      <w:r w:rsidRPr="00DB2F71">
        <w:rPr>
          <w:rFonts w:asciiTheme="majorHAnsi" w:eastAsiaTheme="majorHAnsi" w:hAnsiTheme="majorHAnsi" w:cstheme="majorHAnsi"/>
          <w:sz w:val="20"/>
          <w:szCs w:val="20"/>
        </w:rPr>
        <w:t xml:space="preserve">) </w:t>
      </w:r>
      <w:r w:rsidR="009C3850">
        <w:rPr>
          <w:rFonts w:asciiTheme="majorHAnsi" w:eastAsiaTheme="majorHAnsi" w:hAnsiTheme="majorHAnsi" w:cstheme="majorHAnsi"/>
          <w:sz w:val="20"/>
          <w:szCs w:val="20"/>
        </w:rPr>
        <w:t>included in</w:t>
      </w:r>
      <w:r w:rsidRPr="00DB2F71">
        <w:rPr>
          <w:rFonts w:asciiTheme="majorHAnsi" w:eastAsiaTheme="majorHAnsi" w:hAnsiTheme="majorHAnsi" w:cstheme="majorHAnsi"/>
          <w:sz w:val="20"/>
          <w:szCs w:val="20"/>
        </w:rPr>
        <w:t xml:space="preserve"> Sustainable </w:t>
      </w:r>
      <w:proofErr w:type="spellStart"/>
      <w:r w:rsidRPr="00DB2F71">
        <w:rPr>
          <w:rFonts w:asciiTheme="majorHAnsi" w:eastAsiaTheme="majorHAnsi" w:hAnsiTheme="majorHAnsi" w:cstheme="majorHAnsi"/>
          <w:sz w:val="20"/>
          <w:szCs w:val="20"/>
        </w:rPr>
        <w:t>Developnment</w:t>
      </w:r>
      <w:proofErr w:type="spellEnd"/>
      <w:r w:rsidRPr="00DB2F71">
        <w:rPr>
          <w:rFonts w:asciiTheme="majorHAnsi" w:eastAsiaTheme="majorHAnsi" w:hAnsiTheme="majorHAnsi" w:cstheme="majorHAnsi"/>
          <w:sz w:val="20"/>
          <w:szCs w:val="20"/>
        </w:rPr>
        <w:t xml:space="preserve"> Goal (SDG) 17, partnerships are </w:t>
      </w:r>
      <w:r w:rsidR="009C3850">
        <w:rPr>
          <w:rFonts w:asciiTheme="majorHAnsi" w:eastAsiaTheme="majorHAnsi" w:hAnsiTheme="majorHAnsi" w:cstheme="majorHAnsi"/>
          <w:sz w:val="20"/>
          <w:szCs w:val="20"/>
        </w:rPr>
        <w:t>essential for</w:t>
      </w:r>
      <w:r w:rsidRPr="00DB2F71">
        <w:rPr>
          <w:rFonts w:asciiTheme="majorHAnsi" w:eastAsiaTheme="majorHAnsi" w:hAnsiTheme="majorHAnsi" w:cstheme="majorHAnsi"/>
          <w:sz w:val="20"/>
          <w:szCs w:val="20"/>
        </w:rPr>
        <w:t xml:space="preserve"> achieving all </w:t>
      </w:r>
      <w:r>
        <w:rPr>
          <w:rFonts w:asciiTheme="majorHAnsi" w:eastAsiaTheme="majorHAnsi" w:hAnsiTheme="majorHAnsi" w:cstheme="majorHAnsi"/>
          <w:sz w:val="20"/>
          <w:szCs w:val="20"/>
        </w:rPr>
        <w:t xml:space="preserve">16 </w:t>
      </w:r>
      <w:r w:rsidRPr="00DB2F71">
        <w:rPr>
          <w:rFonts w:asciiTheme="majorHAnsi" w:eastAsiaTheme="majorHAnsi" w:hAnsiTheme="majorHAnsi" w:cstheme="majorHAnsi"/>
          <w:sz w:val="20"/>
          <w:szCs w:val="20"/>
        </w:rPr>
        <w:t>SDGs</w:t>
      </w:r>
      <w:r w:rsidR="009C3850">
        <w:rPr>
          <w:rFonts w:asciiTheme="majorHAnsi" w:eastAsiaTheme="majorHAnsi" w:hAnsiTheme="majorHAnsi" w:cstheme="majorHAnsi"/>
          <w:sz w:val="20"/>
          <w:szCs w:val="20"/>
        </w:rPr>
        <w:t>, as well as</w:t>
      </w:r>
      <w:r w:rsidR="00BD6A1D">
        <w:rPr>
          <w:rFonts w:asciiTheme="majorHAnsi" w:eastAsiaTheme="majorHAnsi" w:hAnsiTheme="majorHAnsi" w:cstheme="majorHAnsi"/>
          <w:sz w:val="20"/>
          <w:szCs w:val="20"/>
        </w:rPr>
        <w:t xml:space="preserve"> </w:t>
      </w:r>
      <w:r w:rsidRPr="00DB2F71">
        <w:rPr>
          <w:rFonts w:asciiTheme="majorHAnsi" w:eastAsiaTheme="majorHAnsi" w:hAnsiTheme="majorHAnsi" w:cstheme="majorHAnsi"/>
          <w:sz w:val="20"/>
          <w:szCs w:val="20"/>
        </w:rPr>
        <w:t>enhan</w:t>
      </w:r>
      <w:r w:rsidR="00C8132F">
        <w:rPr>
          <w:rFonts w:asciiTheme="majorHAnsi" w:eastAsiaTheme="majorHAnsi" w:hAnsiTheme="majorHAnsi" w:cstheme="majorHAnsi"/>
          <w:sz w:val="20"/>
          <w:szCs w:val="20"/>
        </w:rPr>
        <w:t>c</w:t>
      </w:r>
      <w:r w:rsidRPr="00DB2F71">
        <w:rPr>
          <w:rFonts w:asciiTheme="majorHAnsi" w:eastAsiaTheme="majorHAnsi" w:hAnsiTheme="majorHAnsi" w:cstheme="majorHAnsi"/>
          <w:sz w:val="20"/>
          <w:szCs w:val="20"/>
        </w:rPr>
        <w:t xml:space="preserve">ing </w:t>
      </w:r>
      <w:r w:rsidR="009C3850">
        <w:rPr>
          <w:rFonts w:asciiTheme="majorHAnsi" w:eastAsiaTheme="majorHAnsi" w:hAnsiTheme="majorHAnsi" w:cstheme="majorHAnsi"/>
          <w:sz w:val="20"/>
          <w:szCs w:val="20"/>
        </w:rPr>
        <w:t xml:space="preserve">the </w:t>
      </w:r>
      <w:r w:rsidRPr="00DB2F71">
        <w:rPr>
          <w:rFonts w:asciiTheme="majorHAnsi" w:eastAsiaTheme="majorHAnsi" w:hAnsiTheme="majorHAnsi" w:cstheme="majorHAnsi"/>
          <w:sz w:val="20"/>
          <w:szCs w:val="20"/>
        </w:rPr>
        <w:t xml:space="preserve">other </w:t>
      </w:r>
      <w:proofErr w:type="spellStart"/>
      <w:r w:rsidRPr="00DB2F71">
        <w:rPr>
          <w:rFonts w:asciiTheme="majorHAnsi" w:eastAsiaTheme="majorHAnsi" w:hAnsiTheme="majorHAnsi" w:cstheme="majorHAnsi"/>
          <w:sz w:val="20"/>
          <w:szCs w:val="20"/>
        </w:rPr>
        <w:t>MoIs</w:t>
      </w:r>
      <w:proofErr w:type="spellEnd"/>
      <w:r w:rsidRPr="00DB2F71">
        <w:rPr>
          <w:rFonts w:asciiTheme="majorHAnsi" w:eastAsiaTheme="majorHAnsi" w:hAnsiTheme="majorHAnsi" w:cstheme="majorHAnsi"/>
          <w:sz w:val="20"/>
          <w:szCs w:val="20"/>
        </w:rPr>
        <w:t xml:space="preserve"> </w:t>
      </w:r>
      <w:r>
        <w:rPr>
          <w:rFonts w:asciiTheme="majorHAnsi" w:eastAsiaTheme="majorHAnsi" w:hAnsiTheme="majorHAnsi" w:cstheme="majorHAnsi"/>
          <w:sz w:val="20"/>
          <w:szCs w:val="20"/>
        </w:rPr>
        <w:t xml:space="preserve">discussed in SDG 17, </w:t>
      </w:r>
      <w:r w:rsidRPr="00DB2F71">
        <w:rPr>
          <w:rFonts w:asciiTheme="majorHAnsi" w:eastAsiaTheme="majorHAnsi" w:hAnsiTheme="majorHAnsi" w:cstheme="majorHAnsi"/>
          <w:sz w:val="20"/>
          <w:szCs w:val="20"/>
        </w:rPr>
        <w:t xml:space="preserve">including finance, technology and data. </w:t>
      </w:r>
    </w:p>
    <w:p w14:paraId="1F6612BD" w14:textId="60D43730" w:rsidR="009250E9" w:rsidRPr="00DB2F71" w:rsidRDefault="009250E9" w:rsidP="009250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pacing w:before="120"/>
        <w:jc w:val="both"/>
        <w:rPr>
          <w:rFonts w:asciiTheme="majorHAnsi" w:eastAsiaTheme="majorHAnsi" w:hAnsiTheme="majorHAnsi" w:cstheme="majorHAnsi"/>
          <w:sz w:val="20"/>
          <w:szCs w:val="20"/>
        </w:rPr>
      </w:pPr>
      <w:r w:rsidRPr="00DB2F71">
        <w:rPr>
          <w:rFonts w:asciiTheme="majorHAnsi" w:hAnsiTheme="majorHAnsi" w:cstheme="majorHAnsi"/>
          <w:sz w:val="20"/>
          <w:szCs w:val="20"/>
          <w:lang w:val="en"/>
        </w:rPr>
        <w:t xml:space="preserve">With only ten years left to achieve the SDGs, the </w:t>
      </w:r>
      <w:r w:rsidR="009C3850">
        <w:rPr>
          <w:rFonts w:asciiTheme="majorHAnsi" w:hAnsiTheme="majorHAnsi" w:cstheme="majorHAnsi"/>
          <w:sz w:val="20"/>
          <w:szCs w:val="20"/>
          <w:lang w:val="en"/>
        </w:rPr>
        <w:t xml:space="preserve">2020 </w:t>
      </w:r>
      <w:r w:rsidRPr="00DB2F71">
        <w:rPr>
          <w:rFonts w:asciiTheme="majorHAnsi" w:hAnsiTheme="majorHAnsi" w:cstheme="majorHAnsi"/>
          <w:sz w:val="20"/>
          <w:szCs w:val="20"/>
          <w:lang w:val="en"/>
        </w:rPr>
        <w:t xml:space="preserve">ECOSOC Partnership Forum </w:t>
      </w:r>
      <w:r w:rsidR="009C3850">
        <w:rPr>
          <w:rFonts w:asciiTheme="majorHAnsi" w:hAnsiTheme="majorHAnsi" w:cstheme="majorHAnsi"/>
          <w:sz w:val="20"/>
          <w:szCs w:val="20"/>
          <w:lang w:val="en"/>
        </w:rPr>
        <w:t xml:space="preserve">will </w:t>
      </w:r>
      <w:r w:rsidRPr="00DB2F71">
        <w:rPr>
          <w:rFonts w:asciiTheme="majorHAnsi" w:hAnsiTheme="majorHAnsi" w:cstheme="majorHAnsi"/>
          <w:sz w:val="20"/>
          <w:szCs w:val="20"/>
          <w:lang w:val="en"/>
        </w:rPr>
        <w:t xml:space="preserve">provide a </w:t>
      </w:r>
      <w:r w:rsidRPr="00DB2F71">
        <w:rPr>
          <w:rFonts w:asciiTheme="majorHAnsi" w:hAnsiTheme="majorHAnsi" w:cstheme="majorHAnsi"/>
          <w:sz w:val="20"/>
          <w:szCs w:val="20"/>
        </w:rPr>
        <w:t xml:space="preserve">value-added policy space </w:t>
      </w:r>
      <w:r w:rsidR="009C3850">
        <w:rPr>
          <w:rFonts w:asciiTheme="majorHAnsi" w:hAnsiTheme="majorHAnsi" w:cstheme="majorHAnsi"/>
          <w:sz w:val="20"/>
          <w:szCs w:val="20"/>
        </w:rPr>
        <w:t>for Member States and other</w:t>
      </w:r>
      <w:r w:rsidR="00B83E38">
        <w:rPr>
          <w:rFonts w:asciiTheme="majorHAnsi" w:hAnsiTheme="majorHAnsi" w:cstheme="majorHAnsi"/>
          <w:sz w:val="20"/>
          <w:szCs w:val="20"/>
        </w:rPr>
        <w:t xml:space="preserve"> </w:t>
      </w:r>
      <w:r w:rsidR="009C3850">
        <w:rPr>
          <w:rFonts w:asciiTheme="majorHAnsi" w:hAnsiTheme="majorHAnsi" w:cstheme="majorHAnsi"/>
          <w:sz w:val="20"/>
          <w:szCs w:val="20"/>
        </w:rPr>
        <w:t xml:space="preserve">stakeholders to </w:t>
      </w:r>
      <w:r w:rsidR="002B1789" w:rsidRPr="002B1789">
        <w:rPr>
          <w:rFonts w:asciiTheme="majorHAnsi" w:hAnsiTheme="majorHAnsi" w:cstheme="majorHAnsi"/>
          <w:sz w:val="20"/>
          <w:szCs w:val="20"/>
        </w:rPr>
        <w:t xml:space="preserve">focus on key cross-cutting, interlinked issues that are central to accelerate the SDG implementation and </w:t>
      </w:r>
      <w:r w:rsidR="00941133">
        <w:rPr>
          <w:rFonts w:asciiTheme="majorHAnsi" w:hAnsiTheme="majorHAnsi" w:cstheme="majorHAnsi"/>
          <w:sz w:val="20"/>
          <w:szCs w:val="20"/>
        </w:rPr>
        <w:t xml:space="preserve">discuss </w:t>
      </w:r>
      <w:r w:rsidR="002B1789" w:rsidRPr="002B1789">
        <w:rPr>
          <w:rFonts w:asciiTheme="majorHAnsi" w:hAnsiTheme="majorHAnsi" w:cstheme="majorHAnsi"/>
          <w:sz w:val="20"/>
          <w:szCs w:val="20"/>
        </w:rPr>
        <w:t>ways to mobilize multi-stakeholder partnerships to galvanize synergistic actions around them.</w:t>
      </w:r>
      <w:r w:rsidRPr="002B1789">
        <w:rPr>
          <w:rFonts w:asciiTheme="majorHAnsi" w:hAnsiTheme="majorHAnsi" w:cstheme="majorHAnsi"/>
          <w:sz w:val="20"/>
          <w:szCs w:val="20"/>
        </w:rPr>
        <w:t xml:space="preserve">  </w:t>
      </w:r>
      <w:r w:rsidR="009C3850">
        <w:rPr>
          <w:rFonts w:asciiTheme="majorHAnsi" w:hAnsiTheme="majorHAnsi" w:cstheme="majorHAnsi"/>
          <w:sz w:val="20"/>
          <w:szCs w:val="20"/>
        </w:rPr>
        <w:t xml:space="preserve">The </w:t>
      </w:r>
      <w:r w:rsidRPr="00DB2F71">
        <w:rPr>
          <w:rFonts w:asciiTheme="majorHAnsi" w:hAnsiTheme="majorHAnsi" w:cstheme="majorHAnsi"/>
          <w:sz w:val="20"/>
          <w:szCs w:val="20"/>
        </w:rPr>
        <w:t xml:space="preserve">Forum </w:t>
      </w:r>
      <w:r w:rsidR="00BD6A1D">
        <w:rPr>
          <w:rFonts w:asciiTheme="majorHAnsi" w:hAnsiTheme="majorHAnsi" w:cstheme="majorHAnsi"/>
          <w:sz w:val="20"/>
          <w:szCs w:val="20"/>
        </w:rPr>
        <w:t xml:space="preserve">is </w:t>
      </w:r>
      <w:r w:rsidR="009C3850">
        <w:rPr>
          <w:rFonts w:asciiTheme="majorHAnsi" w:hAnsiTheme="majorHAnsi" w:cstheme="majorHAnsi"/>
          <w:sz w:val="20"/>
          <w:szCs w:val="20"/>
        </w:rPr>
        <w:t>expected to result in</w:t>
      </w:r>
      <w:r w:rsidRPr="00DB2F71">
        <w:rPr>
          <w:rFonts w:asciiTheme="majorHAnsi" w:hAnsiTheme="majorHAnsi" w:cstheme="majorHAnsi"/>
          <w:sz w:val="20"/>
          <w:szCs w:val="20"/>
        </w:rPr>
        <w:t xml:space="preserve"> value-added policy insights, especially</w:t>
      </w:r>
      <w:r w:rsidR="00BD6A1D">
        <w:rPr>
          <w:rFonts w:asciiTheme="majorHAnsi" w:hAnsiTheme="majorHAnsi" w:cstheme="majorHAnsi"/>
          <w:sz w:val="20"/>
          <w:szCs w:val="20"/>
        </w:rPr>
        <w:t xml:space="preserve"> </w:t>
      </w:r>
      <w:r w:rsidR="009C3850">
        <w:rPr>
          <w:rFonts w:asciiTheme="majorHAnsi" w:hAnsiTheme="majorHAnsi" w:cstheme="majorHAnsi"/>
          <w:sz w:val="20"/>
          <w:szCs w:val="20"/>
        </w:rPr>
        <w:t xml:space="preserve">related to building </w:t>
      </w:r>
      <w:r w:rsidRPr="00DB2F71">
        <w:rPr>
          <w:rFonts w:asciiTheme="majorHAnsi" w:hAnsiTheme="majorHAnsi" w:cstheme="majorHAnsi"/>
          <w:sz w:val="20"/>
          <w:szCs w:val="20"/>
        </w:rPr>
        <w:t xml:space="preserve">agile partnership approaches </w:t>
      </w:r>
      <w:r w:rsidR="00BD6A1D">
        <w:rPr>
          <w:rFonts w:asciiTheme="majorHAnsi" w:hAnsiTheme="majorHAnsi" w:cstheme="majorHAnsi"/>
          <w:sz w:val="20"/>
          <w:szCs w:val="20"/>
        </w:rPr>
        <w:t>around</w:t>
      </w:r>
      <w:r w:rsidRPr="00DB2F71">
        <w:rPr>
          <w:rFonts w:asciiTheme="majorHAnsi" w:hAnsiTheme="majorHAnsi" w:cstheme="majorHAnsi"/>
          <w:sz w:val="20"/>
          <w:szCs w:val="20"/>
        </w:rPr>
        <w:t xml:space="preserve"> interlinked issue areas</w:t>
      </w:r>
      <w:r w:rsidR="00BD6A1D">
        <w:rPr>
          <w:rFonts w:asciiTheme="majorHAnsi" w:hAnsiTheme="majorHAnsi" w:cstheme="majorHAnsi"/>
          <w:sz w:val="20"/>
          <w:szCs w:val="20"/>
        </w:rPr>
        <w:t>.</w:t>
      </w:r>
    </w:p>
    <w:p w14:paraId="29E9A172" w14:textId="77777777" w:rsidR="009250E9" w:rsidRPr="00442194" w:rsidRDefault="009250E9" w:rsidP="009250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b/>
          <w:sz w:val="16"/>
          <w:szCs w:val="16"/>
        </w:rPr>
      </w:pPr>
    </w:p>
    <w:p w14:paraId="02E36284" w14:textId="77777777" w:rsidR="009250E9" w:rsidRPr="00AF53D9" w:rsidRDefault="009250E9" w:rsidP="009250E9">
      <w:pPr>
        <w:rPr>
          <w:b/>
          <w:sz w:val="28"/>
          <w:szCs w:val="28"/>
        </w:rPr>
      </w:pPr>
    </w:p>
    <w:p w14:paraId="7A8FE093" w14:textId="77777777" w:rsidR="00407682" w:rsidRPr="0076454C" w:rsidRDefault="00407682" w:rsidP="0076454C">
      <w:pPr>
        <w:adjustRightInd w:val="0"/>
        <w:snapToGrid w:val="0"/>
        <w:rPr>
          <w:rFonts w:asciiTheme="majorHAnsi" w:hAnsiTheme="majorHAnsi" w:cstheme="majorHAnsi"/>
        </w:rPr>
      </w:pPr>
    </w:p>
    <w:p w14:paraId="4119AB80" w14:textId="77777777" w:rsidR="00D474E6" w:rsidRPr="0076454C" w:rsidRDefault="00D474E6" w:rsidP="0076454C">
      <w:pPr>
        <w:autoSpaceDE w:val="0"/>
        <w:autoSpaceDN w:val="0"/>
        <w:adjustRightInd w:val="0"/>
        <w:snapToGrid w:val="0"/>
        <w:rPr>
          <w:rFonts w:asciiTheme="majorHAnsi" w:hAnsiTheme="majorHAnsi" w:cstheme="majorHAnsi"/>
          <w:color w:val="003B82"/>
          <w:sz w:val="23"/>
          <w:szCs w:val="23"/>
        </w:rPr>
      </w:pPr>
      <w:r w:rsidRPr="0076454C">
        <w:rPr>
          <w:rFonts w:asciiTheme="majorHAnsi" w:hAnsiTheme="majorHAnsi" w:cstheme="majorHAnsi"/>
          <w:b/>
          <w:i/>
          <w:color w:val="0062AC"/>
          <w:sz w:val="23"/>
          <w:szCs w:val="23"/>
        </w:rPr>
        <w:t xml:space="preserve">Background: </w:t>
      </w:r>
    </w:p>
    <w:p w14:paraId="76BCB932" w14:textId="77777777" w:rsidR="00D474E6" w:rsidRPr="0076454C" w:rsidRDefault="00D474E6" w:rsidP="0076454C">
      <w:pPr>
        <w:adjustRightInd w:val="0"/>
        <w:snapToGrid w:val="0"/>
        <w:jc w:val="both"/>
        <w:rPr>
          <w:rFonts w:asciiTheme="majorHAnsi" w:hAnsiTheme="majorHAnsi" w:cstheme="majorHAnsi"/>
        </w:rPr>
      </w:pPr>
    </w:p>
    <w:p w14:paraId="084D1FAE" w14:textId="4D87F163" w:rsidR="009662F7" w:rsidRPr="00D30038" w:rsidRDefault="00D14D76" w:rsidP="00D14D76">
      <w:pPr>
        <w:adjustRightInd w:val="0"/>
        <w:snapToGrid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At the </w:t>
      </w:r>
      <w:hyperlink r:id="rId11" w:anchor="home" w:history="1">
        <w:r w:rsidR="009662F7" w:rsidRPr="00D30038">
          <w:rPr>
            <w:rStyle w:val="Hyperlink"/>
            <w:rFonts w:asciiTheme="majorHAnsi" w:hAnsiTheme="majorHAnsi" w:cstheme="majorHAnsi"/>
            <w:color w:val="auto"/>
            <w:u w:val="none"/>
          </w:rPr>
          <w:t>2019 SDG Summit</w:t>
        </w:r>
      </w:hyperlink>
      <w:r w:rsidRPr="00D30038">
        <w:rPr>
          <w:rStyle w:val="Hyperlink"/>
          <w:rFonts w:asciiTheme="majorHAnsi" w:hAnsiTheme="majorHAnsi" w:cstheme="majorHAnsi"/>
          <w:color w:val="auto"/>
          <w:u w:val="none"/>
        </w:rPr>
        <w:t>, Member States underscored the need for delivery on the 17 Sustainable Development Goals (SDGs</w:t>
      </w:r>
      <w:r w:rsidR="00DF2AF8">
        <w:rPr>
          <w:rStyle w:val="Hyperlink"/>
          <w:rFonts w:asciiTheme="majorHAnsi" w:hAnsiTheme="majorHAnsi" w:cstheme="majorHAnsi"/>
          <w:color w:val="auto"/>
          <w:u w:val="none"/>
        </w:rPr>
        <w:t>)</w:t>
      </w:r>
      <w:r w:rsidR="00BB294E" w:rsidRPr="00D30038">
        <w:rPr>
          <w:rStyle w:val="Hyperlink"/>
          <w:rFonts w:asciiTheme="majorHAnsi" w:hAnsiTheme="majorHAnsi" w:cstheme="majorHAnsi"/>
          <w:color w:val="auto"/>
          <w:u w:val="none"/>
        </w:rPr>
        <w:t xml:space="preserve">, </w:t>
      </w:r>
      <w:r w:rsidRPr="00D30038">
        <w:rPr>
          <w:rStyle w:val="Hyperlink"/>
          <w:rFonts w:asciiTheme="majorHAnsi" w:hAnsiTheme="majorHAnsi" w:cstheme="majorHAnsi"/>
          <w:color w:val="auto"/>
          <w:u w:val="none"/>
        </w:rPr>
        <w:t>and re-articulated their commitment to accelerate action to achieve the 2030 Agenda</w:t>
      </w:r>
      <w:r w:rsidR="00744C6C">
        <w:rPr>
          <w:rStyle w:val="Hyperlink"/>
          <w:rFonts w:asciiTheme="majorHAnsi" w:hAnsiTheme="majorHAnsi" w:cstheme="majorHAnsi"/>
          <w:color w:val="auto"/>
          <w:u w:val="none"/>
        </w:rPr>
        <w:t xml:space="preserve"> for Sustainable Development</w:t>
      </w:r>
      <w:r w:rsidRPr="00D30038">
        <w:rPr>
          <w:rStyle w:val="Hyperlink"/>
          <w:rFonts w:asciiTheme="majorHAnsi" w:hAnsiTheme="majorHAnsi" w:cstheme="majorHAnsi"/>
          <w:color w:val="auto"/>
          <w:u w:val="none"/>
        </w:rPr>
        <w:t xml:space="preserve">.  </w:t>
      </w:r>
    </w:p>
    <w:p w14:paraId="15A9D0F5" w14:textId="77777777" w:rsidR="00075C05" w:rsidRPr="0076454C" w:rsidRDefault="00075C05" w:rsidP="0076454C">
      <w:pPr>
        <w:adjustRightInd w:val="0"/>
        <w:snapToGrid w:val="0"/>
        <w:jc w:val="both"/>
        <w:rPr>
          <w:rStyle w:val="normaltextrun"/>
          <w:rFonts w:asciiTheme="majorHAnsi" w:hAnsiTheme="majorHAnsi" w:cstheme="majorHAnsi"/>
        </w:rPr>
      </w:pPr>
    </w:p>
    <w:p w14:paraId="4F8F415D" w14:textId="3483400A" w:rsidR="006355F0" w:rsidRPr="0076454C" w:rsidRDefault="00651E2B" w:rsidP="0076454C">
      <w:pPr>
        <w:adjustRightInd w:val="0"/>
        <w:snapToGrid w:val="0"/>
        <w:jc w:val="both"/>
        <w:rPr>
          <w:rFonts w:asciiTheme="majorHAnsi" w:eastAsia="Times New Roman" w:hAnsiTheme="majorHAnsi" w:cstheme="majorHAnsi"/>
          <w:i/>
          <w:iCs/>
        </w:rPr>
      </w:pPr>
      <w:r w:rsidRPr="0076454C">
        <w:rPr>
          <w:rFonts w:asciiTheme="majorHAnsi" w:hAnsiTheme="majorHAnsi" w:cstheme="majorHAnsi"/>
        </w:rPr>
        <w:t xml:space="preserve">The </w:t>
      </w:r>
      <w:r w:rsidR="00D14D76">
        <w:rPr>
          <w:rFonts w:asciiTheme="majorHAnsi" w:hAnsiTheme="majorHAnsi" w:cstheme="majorHAnsi"/>
        </w:rPr>
        <w:t xml:space="preserve">Political </w:t>
      </w:r>
      <w:r w:rsidRPr="0076454C">
        <w:rPr>
          <w:rFonts w:asciiTheme="majorHAnsi" w:hAnsiTheme="majorHAnsi" w:cstheme="majorHAnsi"/>
        </w:rPr>
        <w:t xml:space="preserve">Declaration </w:t>
      </w:r>
      <w:r w:rsidR="00D14D76">
        <w:rPr>
          <w:rFonts w:asciiTheme="majorHAnsi" w:hAnsiTheme="majorHAnsi" w:cstheme="majorHAnsi"/>
        </w:rPr>
        <w:t>adopted at the Summit</w:t>
      </w:r>
      <w:r w:rsidR="00D14D76" w:rsidRPr="0076454C">
        <w:rPr>
          <w:rStyle w:val="FootnoteReference"/>
          <w:rFonts w:asciiTheme="majorHAnsi" w:hAnsiTheme="majorHAnsi" w:cstheme="majorHAnsi"/>
        </w:rPr>
        <w:footnoteReference w:id="1"/>
      </w:r>
      <w:r w:rsidR="00D14D76" w:rsidRPr="0076454C">
        <w:rPr>
          <w:rFonts w:asciiTheme="majorHAnsi" w:hAnsiTheme="majorHAnsi" w:cstheme="majorHAnsi"/>
        </w:rPr>
        <w:t xml:space="preserve"> </w:t>
      </w:r>
      <w:r w:rsidR="00D14D76">
        <w:rPr>
          <w:rFonts w:asciiTheme="majorHAnsi" w:hAnsiTheme="majorHAnsi" w:cstheme="majorHAnsi"/>
        </w:rPr>
        <w:t xml:space="preserve"> </w:t>
      </w:r>
      <w:r w:rsidRPr="0076454C">
        <w:rPr>
          <w:rFonts w:asciiTheme="majorHAnsi" w:hAnsiTheme="majorHAnsi" w:cstheme="majorHAnsi"/>
        </w:rPr>
        <w:t xml:space="preserve">sets out ten </w:t>
      </w:r>
      <w:r w:rsidR="00F64E09">
        <w:rPr>
          <w:rFonts w:asciiTheme="majorHAnsi" w:hAnsiTheme="majorHAnsi" w:cstheme="majorHAnsi"/>
        </w:rPr>
        <w:t>cross-cutting</w:t>
      </w:r>
      <w:r w:rsidR="00F64E09" w:rsidRPr="0076454C">
        <w:rPr>
          <w:rFonts w:asciiTheme="majorHAnsi" w:hAnsiTheme="majorHAnsi" w:cstheme="majorHAnsi"/>
        </w:rPr>
        <w:t xml:space="preserve"> </w:t>
      </w:r>
      <w:r w:rsidRPr="0076454C">
        <w:rPr>
          <w:rFonts w:asciiTheme="majorHAnsi" w:hAnsiTheme="majorHAnsi" w:cstheme="majorHAnsi"/>
        </w:rPr>
        <w:t>areas</w:t>
      </w:r>
      <w:r w:rsidRPr="0076454C">
        <w:rPr>
          <w:rStyle w:val="FootnoteReference"/>
          <w:rFonts w:asciiTheme="majorHAnsi" w:eastAsia="Times New Roman" w:hAnsiTheme="majorHAnsi" w:cstheme="majorHAnsi"/>
        </w:rPr>
        <w:footnoteReference w:id="2"/>
      </w:r>
      <w:r w:rsidRPr="0076454C">
        <w:rPr>
          <w:rFonts w:asciiTheme="majorHAnsi" w:eastAsia="Times New Roman" w:hAnsiTheme="majorHAnsi" w:cstheme="majorHAnsi"/>
        </w:rPr>
        <w:t xml:space="preserve"> </w:t>
      </w:r>
      <w:r w:rsidRPr="0076454C">
        <w:rPr>
          <w:rFonts w:asciiTheme="majorHAnsi" w:hAnsiTheme="majorHAnsi" w:cstheme="majorHAnsi"/>
        </w:rPr>
        <w:t xml:space="preserve"> for concerted actions</w:t>
      </w:r>
      <w:r w:rsidR="00D474E6" w:rsidRPr="0076454C">
        <w:rPr>
          <w:rFonts w:asciiTheme="majorHAnsi" w:hAnsiTheme="majorHAnsi" w:cstheme="majorHAnsi"/>
        </w:rPr>
        <w:t xml:space="preserve"> </w:t>
      </w:r>
      <w:r w:rsidR="00231433" w:rsidRPr="0076454C">
        <w:rPr>
          <w:rFonts w:asciiTheme="majorHAnsi" w:eastAsia="Times New Roman" w:hAnsiTheme="majorHAnsi" w:cstheme="majorHAnsi"/>
        </w:rPr>
        <w:t>including</w:t>
      </w:r>
      <w:r w:rsidR="004B7F52">
        <w:rPr>
          <w:rFonts w:asciiTheme="majorHAnsi" w:eastAsia="Times New Roman" w:hAnsiTheme="majorHAnsi" w:cstheme="majorHAnsi"/>
        </w:rPr>
        <w:t>:</w:t>
      </w:r>
      <w:r w:rsidR="00F86E7D">
        <w:rPr>
          <w:rFonts w:asciiTheme="majorHAnsi" w:eastAsia="Times New Roman" w:hAnsiTheme="majorHAnsi" w:cstheme="majorHAnsi"/>
        </w:rPr>
        <w:t xml:space="preserve"> </w:t>
      </w:r>
      <w:r w:rsidR="006355F0" w:rsidRPr="0076454C">
        <w:rPr>
          <w:rFonts w:asciiTheme="majorHAnsi" w:eastAsia="Times New Roman" w:hAnsiTheme="majorHAnsi" w:cstheme="majorHAnsi"/>
          <w:i/>
          <w:iCs/>
        </w:rPr>
        <w:t>(</w:t>
      </w:r>
      <w:proofErr w:type="spellStart"/>
      <w:r w:rsidR="006355F0" w:rsidRPr="0076454C">
        <w:rPr>
          <w:rFonts w:asciiTheme="majorHAnsi" w:eastAsia="Times New Roman" w:hAnsiTheme="majorHAnsi" w:cstheme="majorHAnsi"/>
          <w:i/>
          <w:iCs/>
        </w:rPr>
        <w:t>i</w:t>
      </w:r>
      <w:proofErr w:type="spellEnd"/>
      <w:r w:rsidR="006355F0" w:rsidRPr="0076454C">
        <w:rPr>
          <w:rFonts w:asciiTheme="majorHAnsi" w:eastAsia="Times New Roman" w:hAnsiTheme="majorHAnsi" w:cstheme="majorHAnsi"/>
          <w:i/>
          <w:iCs/>
        </w:rPr>
        <w:t>) leav</w:t>
      </w:r>
      <w:r w:rsidRPr="0076454C">
        <w:rPr>
          <w:rFonts w:asciiTheme="majorHAnsi" w:eastAsia="Times New Roman" w:hAnsiTheme="majorHAnsi" w:cstheme="majorHAnsi"/>
          <w:i/>
          <w:iCs/>
        </w:rPr>
        <w:t>e</w:t>
      </w:r>
      <w:r w:rsidR="006355F0" w:rsidRPr="0076454C">
        <w:rPr>
          <w:rFonts w:asciiTheme="majorHAnsi" w:eastAsia="Times New Roman" w:hAnsiTheme="majorHAnsi" w:cstheme="majorHAnsi"/>
          <w:i/>
          <w:iCs/>
        </w:rPr>
        <w:t xml:space="preserve"> no one behind; (ii) mobiliz</w:t>
      </w:r>
      <w:r w:rsidRPr="0076454C">
        <w:rPr>
          <w:rFonts w:asciiTheme="majorHAnsi" w:eastAsia="Times New Roman" w:hAnsiTheme="majorHAnsi" w:cstheme="majorHAnsi"/>
          <w:i/>
          <w:iCs/>
        </w:rPr>
        <w:t>e</w:t>
      </w:r>
      <w:r w:rsidR="006355F0" w:rsidRPr="0076454C">
        <w:rPr>
          <w:rFonts w:asciiTheme="majorHAnsi" w:eastAsia="Times New Roman" w:hAnsiTheme="majorHAnsi" w:cstheme="majorHAnsi"/>
          <w:i/>
          <w:iCs/>
        </w:rPr>
        <w:t xml:space="preserve"> adequate and well-directed financing; (iii) enhanc</w:t>
      </w:r>
      <w:r w:rsidRPr="0076454C">
        <w:rPr>
          <w:rFonts w:asciiTheme="majorHAnsi" w:eastAsia="Times New Roman" w:hAnsiTheme="majorHAnsi" w:cstheme="majorHAnsi"/>
          <w:i/>
          <w:iCs/>
        </w:rPr>
        <w:t>e</w:t>
      </w:r>
      <w:r w:rsidR="006355F0" w:rsidRPr="0076454C">
        <w:rPr>
          <w:rFonts w:asciiTheme="majorHAnsi" w:eastAsia="Times New Roman" w:hAnsiTheme="majorHAnsi" w:cstheme="majorHAnsi"/>
          <w:i/>
          <w:iCs/>
        </w:rPr>
        <w:t xml:space="preserve"> national implementation; (iv) strengthen institutions for more integrated solutions; (v) bolster local action to accelerate implementation; (vi) reduc</w:t>
      </w:r>
      <w:r w:rsidR="00744C6C">
        <w:rPr>
          <w:rFonts w:asciiTheme="majorHAnsi" w:eastAsia="Times New Roman" w:hAnsiTheme="majorHAnsi" w:cstheme="majorHAnsi"/>
          <w:i/>
          <w:iCs/>
        </w:rPr>
        <w:t>e</w:t>
      </w:r>
      <w:r w:rsidR="006355F0" w:rsidRPr="0076454C">
        <w:rPr>
          <w:rFonts w:asciiTheme="majorHAnsi" w:eastAsia="Times New Roman" w:hAnsiTheme="majorHAnsi" w:cstheme="majorHAnsi"/>
          <w:i/>
          <w:iCs/>
        </w:rPr>
        <w:t xml:space="preserve"> disaster risk and build resilience; (vii) solv</w:t>
      </w:r>
      <w:r w:rsidRPr="0076454C">
        <w:rPr>
          <w:rFonts w:asciiTheme="majorHAnsi" w:eastAsia="Times New Roman" w:hAnsiTheme="majorHAnsi" w:cstheme="majorHAnsi"/>
          <w:i/>
          <w:iCs/>
        </w:rPr>
        <w:t>e</w:t>
      </w:r>
      <w:r w:rsidR="006355F0" w:rsidRPr="0076454C">
        <w:rPr>
          <w:rFonts w:asciiTheme="majorHAnsi" w:eastAsia="Times New Roman" w:hAnsiTheme="majorHAnsi" w:cstheme="majorHAnsi"/>
          <w:i/>
          <w:iCs/>
        </w:rPr>
        <w:t xml:space="preserve"> challenges through international cooperation and enhanc</w:t>
      </w:r>
      <w:r w:rsidRPr="0076454C">
        <w:rPr>
          <w:rFonts w:asciiTheme="majorHAnsi" w:eastAsia="Times New Roman" w:hAnsiTheme="majorHAnsi" w:cstheme="majorHAnsi"/>
          <w:i/>
          <w:iCs/>
        </w:rPr>
        <w:t>e</w:t>
      </w:r>
      <w:r w:rsidR="006355F0" w:rsidRPr="0076454C">
        <w:rPr>
          <w:rFonts w:asciiTheme="majorHAnsi" w:eastAsia="Times New Roman" w:hAnsiTheme="majorHAnsi" w:cstheme="majorHAnsi"/>
          <w:i/>
          <w:iCs/>
        </w:rPr>
        <w:t xml:space="preserve"> the global partnerships; (viii) harness science, technology and innovation; (ix) invest in data and statistics; </w:t>
      </w:r>
      <w:r w:rsidR="006355F0" w:rsidRPr="0076454C">
        <w:rPr>
          <w:rFonts w:asciiTheme="majorHAnsi" w:eastAsia="Times New Roman" w:hAnsiTheme="majorHAnsi" w:cstheme="majorHAnsi"/>
        </w:rPr>
        <w:t>and</w:t>
      </w:r>
      <w:r w:rsidR="006355F0" w:rsidRPr="0076454C">
        <w:rPr>
          <w:rFonts w:asciiTheme="majorHAnsi" w:eastAsia="Times New Roman" w:hAnsiTheme="majorHAnsi" w:cstheme="majorHAnsi"/>
          <w:i/>
          <w:iCs/>
        </w:rPr>
        <w:t xml:space="preserve"> (v) strengthen the high-level political forum</w:t>
      </w:r>
      <w:r w:rsidRPr="0076454C">
        <w:rPr>
          <w:rFonts w:asciiTheme="majorHAnsi" w:eastAsia="Times New Roman" w:hAnsiTheme="majorHAnsi" w:cstheme="majorHAnsi"/>
          <w:i/>
          <w:iCs/>
        </w:rPr>
        <w:t xml:space="preserve"> (HLPF)</w:t>
      </w:r>
      <w:r w:rsidR="006355F0" w:rsidRPr="0076454C">
        <w:rPr>
          <w:rFonts w:asciiTheme="majorHAnsi" w:eastAsia="Times New Roman" w:hAnsiTheme="majorHAnsi" w:cstheme="majorHAnsi"/>
          <w:i/>
          <w:iCs/>
        </w:rPr>
        <w:t>.</w:t>
      </w:r>
    </w:p>
    <w:p w14:paraId="25165C82" w14:textId="65E7B9CC" w:rsidR="00231433" w:rsidRPr="0076454C" w:rsidRDefault="00231433" w:rsidP="0076454C">
      <w:pPr>
        <w:adjustRightInd w:val="0"/>
        <w:snapToGrid w:val="0"/>
        <w:jc w:val="both"/>
        <w:rPr>
          <w:rFonts w:asciiTheme="majorHAnsi" w:eastAsia="Times New Roman" w:hAnsiTheme="majorHAnsi" w:cstheme="majorHAnsi"/>
        </w:rPr>
      </w:pPr>
    </w:p>
    <w:p w14:paraId="44210484" w14:textId="6B92DC24" w:rsidR="00651E2B" w:rsidRPr="0076454C" w:rsidRDefault="00D14D76" w:rsidP="00D14D76">
      <w:pPr>
        <w:adjustRightInd w:val="0"/>
        <w:snapToGrid w:val="0"/>
        <w:jc w:val="both"/>
        <w:rPr>
          <w:rFonts w:asciiTheme="majorHAnsi" w:eastAsia="Times New Roman" w:hAnsiTheme="majorHAnsi" w:cstheme="majorHAnsi"/>
        </w:rPr>
      </w:pPr>
      <w:r w:rsidRPr="0076454C">
        <w:rPr>
          <w:rFonts w:asciiTheme="majorHAnsi" w:hAnsiTheme="majorHAnsi" w:cstheme="majorHAnsi"/>
        </w:rPr>
        <w:t>Acknowledging the critical importance of partnerships</w:t>
      </w:r>
      <w:r>
        <w:rPr>
          <w:rFonts w:asciiTheme="majorHAnsi" w:hAnsiTheme="majorHAnsi" w:cstheme="majorHAnsi"/>
        </w:rPr>
        <w:t xml:space="preserve"> in all these areas</w:t>
      </w:r>
      <w:r w:rsidRPr="0076454C">
        <w:rPr>
          <w:rFonts w:asciiTheme="majorHAnsi" w:hAnsiTheme="majorHAnsi" w:cstheme="majorHAnsi"/>
        </w:rPr>
        <w:t xml:space="preserve">, the </w:t>
      </w:r>
      <w:r>
        <w:rPr>
          <w:rFonts w:asciiTheme="majorHAnsi" w:hAnsiTheme="majorHAnsi" w:cstheme="majorHAnsi"/>
        </w:rPr>
        <w:t xml:space="preserve">Declaration underscores </w:t>
      </w:r>
      <w:proofErr w:type="gramStart"/>
      <w:r>
        <w:rPr>
          <w:rFonts w:asciiTheme="majorHAnsi" w:hAnsiTheme="majorHAnsi" w:cstheme="majorHAnsi"/>
        </w:rPr>
        <w:t xml:space="preserve">the </w:t>
      </w:r>
      <w:r w:rsidRPr="0076454C">
        <w:rPr>
          <w:rFonts w:asciiTheme="majorHAnsi" w:hAnsiTheme="majorHAnsi" w:cstheme="majorHAnsi"/>
        </w:rPr>
        <w:t xml:space="preserve"> urgent</w:t>
      </w:r>
      <w:proofErr w:type="gramEnd"/>
      <w:r w:rsidRPr="0076454C">
        <w:rPr>
          <w:rFonts w:asciiTheme="majorHAnsi" w:hAnsiTheme="majorHAnsi" w:cstheme="majorHAnsi"/>
        </w:rPr>
        <w:t xml:space="preserve"> need to find new ways</w:t>
      </w:r>
      <w:r w:rsidR="004B7F52">
        <w:rPr>
          <w:rFonts w:asciiTheme="majorHAnsi" w:hAnsiTheme="majorHAnsi" w:cstheme="majorHAnsi"/>
        </w:rPr>
        <w:t xml:space="preserve"> for all actors to </w:t>
      </w:r>
      <w:r w:rsidRPr="0076454C">
        <w:rPr>
          <w:rFonts w:asciiTheme="majorHAnsi" w:hAnsiTheme="majorHAnsi" w:cstheme="majorHAnsi"/>
        </w:rPr>
        <w:t xml:space="preserve">work together.  </w:t>
      </w:r>
    </w:p>
    <w:p w14:paraId="29D42703" w14:textId="77777777" w:rsidR="00651E2B" w:rsidRPr="0076454C" w:rsidRDefault="00651E2B" w:rsidP="0076454C">
      <w:pPr>
        <w:adjustRightInd w:val="0"/>
        <w:snapToGrid w:val="0"/>
        <w:jc w:val="both"/>
        <w:rPr>
          <w:rFonts w:asciiTheme="majorHAnsi" w:eastAsia="Times New Roman" w:hAnsiTheme="majorHAnsi" w:cstheme="majorHAnsi"/>
        </w:rPr>
      </w:pPr>
    </w:p>
    <w:p w14:paraId="5D63BBE7" w14:textId="2BE94F2D" w:rsidR="005622A1" w:rsidRDefault="00D14D76" w:rsidP="00EA40A8">
      <w:pPr>
        <w:adjustRightInd w:val="0"/>
        <w:snapToGrid w:val="0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lastRenderedPageBreak/>
        <w:t>The</w:t>
      </w:r>
      <w:r w:rsidR="00F46D9C" w:rsidRPr="0076454C">
        <w:rPr>
          <w:rFonts w:asciiTheme="majorHAnsi" w:eastAsia="Times New Roman" w:hAnsiTheme="majorHAnsi" w:cstheme="majorHAnsi"/>
        </w:rPr>
        <w:t xml:space="preserve"> 2019 Global Sustainable Development Report (GSDR)</w:t>
      </w:r>
      <w:r w:rsidR="009662F7" w:rsidRPr="0076454C">
        <w:rPr>
          <w:rStyle w:val="FootnoteReference"/>
          <w:rFonts w:asciiTheme="majorHAnsi" w:eastAsia="Times New Roman" w:hAnsiTheme="majorHAnsi" w:cstheme="majorHAnsi"/>
        </w:rPr>
        <w:footnoteReference w:id="3"/>
      </w:r>
      <w:r>
        <w:rPr>
          <w:rFonts w:asciiTheme="majorHAnsi" w:eastAsia="Times New Roman" w:hAnsiTheme="majorHAnsi" w:cstheme="majorHAnsi"/>
        </w:rPr>
        <w:t xml:space="preserve"> </w:t>
      </w:r>
      <w:r w:rsidR="00DF2AF8">
        <w:rPr>
          <w:rFonts w:asciiTheme="majorHAnsi" w:eastAsia="Times New Roman" w:hAnsiTheme="majorHAnsi" w:cstheme="majorHAnsi"/>
        </w:rPr>
        <w:t>is a source for new ways of working together. It</w:t>
      </w:r>
      <w:r w:rsidR="00CC1058">
        <w:rPr>
          <w:rFonts w:asciiTheme="majorHAnsi" w:eastAsia="Times New Roman" w:hAnsiTheme="majorHAnsi" w:cstheme="majorHAnsi"/>
        </w:rPr>
        <w:t xml:space="preserve"> </w:t>
      </w:r>
      <w:proofErr w:type="gramStart"/>
      <w:r>
        <w:rPr>
          <w:rFonts w:asciiTheme="majorHAnsi" w:eastAsia="Times New Roman" w:hAnsiTheme="majorHAnsi" w:cstheme="majorHAnsi"/>
        </w:rPr>
        <w:t xml:space="preserve">identifies </w:t>
      </w:r>
      <w:r w:rsidR="00F46D9C" w:rsidRPr="0076454C">
        <w:rPr>
          <w:rFonts w:asciiTheme="majorHAnsi" w:eastAsia="Times New Roman" w:hAnsiTheme="majorHAnsi" w:cstheme="majorHAnsi"/>
        </w:rPr>
        <w:t xml:space="preserve"> six</w:t>
      </w:r>
      <w:proofErr w:type="gramEnd"/>
      <w:r w:rsidR="00977505" w:rsidRPr="0076454C">
        <w:rPr>
          <w:rFonts w:asciiTheme="majorHAnsi" w:eastAsia="Times New Roman" w:hAnsiTheme="majorHAnsi" w:cstheme="majorHAnsi"/>
        </w:rPr>
        <w:t xml:space="preserve"> cross-cutting</w:t>
      </w:r>
      <w:r w:rsidR="00F46D9C" w:rsidRPr="0076454C">
        <w:rPr>
          <w:rFonts w:asciiTheme="majorHAnsi" w:eastAsia="Times New Roman" w:hAnsiTheme="majorHAnsi" w:cstheme="majorHAnsi"/>
        </w:rPr>
        <w:t xml:space="preserve"> entry points</w:t>
      </w:r>
      <w:r w:rsidR="007B54EF">
        <w:rPr>
          <w:rStyle w:val="FootnoteReference"/>
          <w:rFonts w:asciiTheme="majorHAnsi" w:eastAsia="Times New Roman" w:hAnsiTheme="majorHAnsi" w:cstheme="majorHAnsi"/>
        </w:rPr>
        <w:footnoteReference w:id="4"/>
      </w:r>
      <w:r w:rsidR="00FB091A" w:rsidRPr="0076454C">
        <w:rPr>
          <w:rFonts w:asciiTheme="majorHAnsi" w:eastAsia="Times New Roman" w:hAnsiTheme="majorHAnsi" w:cstheme="majorHAnsi"/>
        </w:rPr>
        <w:t xml:space="preserve"> </w:t>
      </w:r>
      <w:r>
        <w:rPr>
          <w:rFonts w:asciiTheme="majorHAnsi" w:eastAsia="Times New Roman" w:hAnsiTheme="majorHAnsi" w:cstheme="majorHAnsi"/>
        </w:rPr>
        <w:t xml:space="preserve">that </w:t>
      </w:r>
      <w:r w:rsidR="00FB091A" w:rsidRPr="0076454C">
        <w:rPr>
          <w:rFonts w:asciiTheme="majorHAnsi" w:eastAsia="Times New Roman" w:hAnsiTheme="majorHAnsi" w:cstheme="majorHAnsi"/>
        </w:rPr>
        <w:t xml:space="preserve">present </w:t>
      </w:r>
      <w:r w:rsidR="003A0594" w:rsidRPr="0076454C">
        <w:rPr>
          <w:rFonts w:asciiTheme="majorHAnsi" w:eastAsia="Times New Roman" w:hAnsiTheme="majorHAnsi" w:cstheme="majorHAnsi"/>
        </w:rPr>
        <w:t xml:space="preserve">prime </w:t>
      </w:r>
      <w:r w:rsidR="00FB091A" w:rsidRPr="0076454C">
        <w:rPr>
          <w:rFonts w:asciiTheme="majorHAnsi" w:eastAsia="Times New Roman" w:hAnsiTheme="majorHAnsi" w:cstheme="majorHAnsi"/>
        </w:rPr>
        <w:t>opportunities</w:t>
      </w:r>
      <w:r w:rsidR="002219D7" w:rsidRPr="0076454C">
        <w:rPr>
          <w:rFonts w:asciiTheme="majorHAnsi" w:eastAsia="Times New Roman" w:hAnsiTheme="majorHAnsi" w:cstheme="majorHAnsi"/>
        </w:rPr>
        <w:t xml:space="preserve"> for </w:t>
      </w:r>
      <w:r w:rsidR="00E45F21">
        <w:rPr>
          <w:rFonts w:asciiTheme="majorHAnsi" w:eastAsia="Times New Roman" w:hAnsiTheme="majorHAnsi" w:cstheme="majorHAnsi"/>
        </w:rPr>
        <w:t>new</w:t>
      </w:r>
      <w:r w:rsidR="00E45F21" w:rsidRPr="0076454C">
        <w:rPr>
          <w:rFonts w:asciiTheme="majorHAnsi" w:eastAsia="Times New Roman" w:hAnsiTheme="majorHAnsi" w:cstheme="majorHAnsi"/>
        </w:rPr>
        <w:t xml:space="preserve"> </w:t>
      </w:r>
      <w:r w:rsidR="002219D7" w:rsidRPr="0076454C">
        <w:rPr>
          <w:rFonts w:asciiTheme="majorHAnsi" w:eastAsia="Times New Roman" w:hAnsiTheme="majorHAnsi" w:cstheme="majorHAnsi"/>
        </w:rPr>
        <w:t xml:space="preserve">ways of </w:t>
      </w:r>
      <w:r w:rsidR="004B7F52">
        <w:rPr>
          <w:rFonts w:asciiTheme="majorHAnsi" w:eastAsia="Times New Roman" w:hAnsiTheme="majorHAnsi" w:cstheme="majorHAnsi"/>
        </w:rPr>
        <w:t>collaborating</w:t>
      </w:r>
      <w:r w:rsidR="00651E2B" w:rsidRPr="0076454C">
        <w:rPr>
          <w:rFonts w:asciiTheme="majorHAnsi" w:eastAsia="Times New Roman" w:hAnsiTheme="majorHAnsi" w:cstheme="majorHAnsi"/>
        </w:rPr>
        <w:t>,</w:t>
      </w:r>
      <w:r w:rsidR="00F46D9C" w:rsidRPr="0076454C">
        <w:rPr>
          <w:rFonts w:asciiTheme="majorHAnsi" w:eastAsia="Times New Roman" w:hAnsiTheme="majorHAnsi" w:cstheme="majorHAnsi"/>
        </w:rPr>
        <w:t xml:space="preserve"> </w:t>
      </w:r>
      <w:r>
        <w:rPr>
          <w:rFonts w:asciiTheme="majorHAnsi" w:eastAsia="Times New Roman" w:hAnsiTheme="majorHAnsi" w:cstheme="majorHAnsi"/>
        </w:rPr>
        <w:t xml:space="preserve"> and </w:t>
      </w:r>
      <w:r w:rsidR="00FB091A" w:rsidRPr="0076454C">
        <w:rPr>
          <w:rFonts w:asciiTheme="majorHAnsi" w:eastAsia="Times New Roman" w:hAnsiTheme="majorHAnsi" w:cstheme="majorHAnsi"/>
        </w:rPr>
        <w:t xml:space="preserve">through which </w:t>
      </w:r>
      <w:r w:rsidR="00F46D9C" w:rsidRPr="0076454C">
        <w:rPr>
          <w:rFonts w:asciiTheme="majorHAnsi" w:eastAsia="Times New Roman" w:hAnsiTheme="majorHAnsi" w:cstheme="majorHAnsi"/>
        </w:rPr>
        <w:t xml:space="preserve">partnerships </w:t>
      </w:r>
      <w:r w:rsidR="00FB091A" w:rsidRPr="0076454C">
        <w:rPr>
          <w:rFonts w:asciiTheme="majorHAnsi" w:eastAsia="Times New Roman" w:hAnsiTheme="majorHAnsi" w:cstheme="majorHAnsi"/>
        </w:rPr>
        <w:t xml:space="preserve">and innovation </w:t>
      </w:r>
      <w:r w:rsidR="00F46D9C" w:rsidRPr="0076454C">
        <w:rPr>
          <w:rFonts w:asciiTheme="majorHAnsi" w:eastAsia="Times New Roman" w:hAnsiTheme="majorHAnsi" w:cstheme="majorHAnsi"/>
        </w:rPr>
        <w:t>can</w:t>
      </w:r>
      <w:r>
        <w:rPr>
          <w:rFonts w:asciiTheme="majorHAnsi" w:eastAsia="Times New Roman" w:hAnsiTheme="majorHAnsi" w:cstheme="majorHAnsi"/>
        </w:rPr>
        <w:t xml:space="preserve"> potentially</w:t>
      </w:r>
      <w:r w:rsidR="00F46D9C" w:rsidRPr="0076454C">
        <w:rPr>
          <w:rFonts w:asciiTheme="majorHAnsi" w:eastAsia="Times New Roman" w:hAnsiTheme="majorHAnsi" w:cstheme="majorHAnsi"/>
        </w:rPr>
        <w:t xml:space="preserve"> have </w:t>
      </w:r>
      <w:r w:rsidR="00FB091A" w:rsidRPr="0076454C">
        <w:rPr>
          <w:rFonts w:asciiTheme="majorHAnsi" w:eastAsia="Times New Roman" w:hAnsiTheme="majorHAnsi" w:cstheme="majorHAnsi"/>
        </w:rPr>
        <w:t xml:space="preserve">the greatest </w:t>
      </w:r>
      <w:r w:rsidR="00DF2AF8">
        <w:rPr>
          <w:rFonts w:asciiTheme="majorHAnsi" w:eastAsia="Times New Roman" w:hAnsiTheme="majorHAnsi" w:cstheme="majorHAnsi"/>
        </w:rPr>
        <w:t xml:space="preserve">positive </w:t>
      </w:r>
      <w:r w:rsidR="00FB091A" w:rsidRPr="0076454C">
        <w:rPr>
          <w:rFonts w:asciiTheme="majorHAnsi" w:eastAsia="Times New Roman" w:hAnsiTheme="majorHAnsi" w:cstheme="majorHAnsi"/>
        </w:rPr>
        <w:t xml:space="preserve">impacts on SDG </w:t>
      </w:r>
      <w:r w:rsidR="00DF2AF8">
        <w:rPr>
          <w:rFonts w:asciiTheme="majorHAnsi" w:eastAsia="Times New Roman" w:hAnsiTheme="majorHAnsi" w:cstheme="majorHAnsi"/>
        </w:rPr>
        <w:t xml:space="preserve">progress, while </w:t>
      </w:r>
      <w:r w:rsidR="00507382">
        <w:rPr>
          <w:rFonts w:asciiTheme="majorHAnsi" w:eastAsia="Times New Roman" w:hAnsiTheme="majorHAnsi" w:cstheme="majorHAnsi"/>
        </w:rPr>
        <w:t>alleviating or avoiding negative ones</w:t>
      </w:r>
      <w:r w:rsidR="00FB091A" w:rsidRPr="0076454C">
        <w:rPr>
          <w:rFonts w:asciiTheme="majorHAnsi" w:eastAsia="Times New Roman" w:hAnsiTheme="majorHAnsi" w:cstheme="majorHAnsi"/>
        </w:rPr>
        <w:t>.</w:t>
      </w:r>
      <w:r w:rsidR="00F46D9C" w:rsidRPr="0076454C">
        <w:rPr>
          <w:rFonts w:asciiTheme="majorHAnsi" w:eastAsia="Times New Roman" w:hAnsiTheme="majorHAnsi" w:cstheme="majorHAnsi"/>
        </w:rPr>
        <w:t xml:space="preserve">  </w:t>
      </w:r>
      <w:r w:rsidR="005622A1">
        <w:rPr>
          <w:rFonts w:asciiTheme="majorHAnsi" w:eastAsia="Times New Roman" w:hAnsiTheme="majorHAnsi" w:cstheme="majorHAnsi"/>
        </w:rPr>
        <w:t xml:space="preserve">The report </w:t>
      </w:r>
      <w:r w:rsidR="00E45F21">
        <w:rPr>
          <w:rFonts w:asciiTheme="majorHAnsi" w:eastAsia="Times New Roman" w:hAnsiTheme="majorHAnsi" w:cstheme="majorHAnsi"/>
        </w:rPr>
        <w:t xml:space="preserve">further </w:t>
      </w:r>
      <w:r w:rsidR="00B56A79">
        <w:rPr>
          <w:rFonts w:asciiTheme="majorHAnsi" w:eastAsia="Times New Roman" w:hAnsiTheme="majorHAnsi" w:cstheme="majorHAnsi"/>
        </w:rPr>
        <w:t>underlines th</w:t>
      </w:r>
      <w:r w:rsidR="00E45F21">
        <w:rPr>
          <w:rFonts w:asciiTheme="majorHAnsi" w:eastAsia="Times New Roman" w:hAnsiTheme="majorHAnsi" w:cstheme="majorHAnsi"/>
        </w:rPr>
        <w:t xml:space="preserve">e critical roles of </w:t>
      </w:r>
      <w:r w:rsidR="00B56A79">
        <w:rPr>
          <w:rFonts w:asciiTheme="majorHAnsi" w:eastAsia="Times New Roman" w:hAnsiTheme="majorHAnsi" w:cstheme="majorHAnsi"/>
        </w:rPr>
        <w:t xml:space="preserve">governance, economic and financial instruments, individual and collective actions, and science as “levers” </w:t>
      </w:r>
      <w:r w:rsidR="00016FBC">
        <w:rPr>
          <w:rFonts w:asciiTheme="majorHAnsi" w:eastAsia="Times New Roman" w:hAnsiTheme="majorHAnsi" w:cstheme="majorHAnsi"/>
        </w:rPr>
        <w:t>that can bring transformation</w:t>
      </w:r>
      <w:r w:rsidR="00E45F21">
        <w:rPr>
          <w:rFonts w:asciiTheme="majorHAnsi" w:eastAsia="Times New Roman" w:hAnsiTheme="majorHAnsi" w:cstheme="majorHAnsi"/>
        </w:rPr>
        <w:t xml:space="preserve"> across the different entry points</w:t>
      </w:r>
      <w:r w:rsidR="00016FBC">
        <w:rPr>
          <w:rFonts w:asciiTheme="majorHAnsi" w:eastAsia="Times New Roman" w:hAnsiTheme="majorHAnsi" w:cstheme="majorHAnsi"/>
        </w:rPr>
        <w:t xml:space="preserve">. </w:t>
      </w:r>
      <w:r w:rsidR="00CC1058">
        <w:rPr>
          <w:rFonts w:asciiTheme="majorHAnsi" w:eastAsia="Times New Roman" w:hAnsiTheme="majorHAnsi" w:cstheme="majorHAnsi"/>
        </w:rPr>
        <w:t>The report</w:t>
      </w:r>
      <w:r w:rsidR="00016FBC">
        <w:rPr>
          <w:rFonts w:asciiTheme="majorHAnsi" w:eastAsia="Times New Roman" w:hAnsiTheme="majorHAnsi" w:cstheme="majorHAnsi"/>
        </w:rPr>
        <w:t xml:space="preserve"> notes that rapid change can only happen when different </w:t>
      </w:r>
      <w:r w:rsidR="005622A1" w:rsidRPr="005622A1">
        <w:rPr>
          <w:rFonts w:asciiTheme="majorHAnsi" w:eastAsia="Times New Roman" w:hAnsiTheme="majorHAnsi" w:cstheme="majorHAnsi"/>
        </w:rPr>
        <w:t xml:space="preserve">actors work </w:t>
      </w:r>
      <w:r w:rsidR="00E45F21">
        <w:rPr>
          <w:rFonts w:asciiTheme="majorHAnsi" w:eastAsia="Times New Roman" w:hAnsiTheme="majorHAnsi" w:cstheme="majorHAnsi"/>
        </w:rPr>
        <w:t xml:space="preserve">together </w:t>
      </w:r>
      <w:r w:rsidR="005622A1" w:rsidRPr="005622A1">
        <w:rPr>
          <w:rFonts w:asciiTheme="majorHAnsi" w:eastAsia="Times New Roman" w:hAnsiTheme="majorHAnsi" w:cstheme="majorHAnsi"/>
        </w:rPr>
        <w:t>in an integrated way</w:t>
      </w:r>
      <w:r w:rsidR="005622A1">
        <w:rPr>
          <w:rFonts w:asciiTheme="majorHAnsi" w:eastAsia="Times New Roman" w:hAnsiTheme="majorHAnsi" w:cstheme="majorHAnsi"/>
        </w:rPr>
        <w:t xml:space="preserve"> </w:t>
      </w:r>
      <w:r w:rsidR="00E45F21" w:rsidRPr="005622A1">
        <w:rPr>
          <w:rFonts w:asciiTheme="majorHAnsi" w:eastAsia="Times New Roman" w:hAnsiTheme="majorHAnsi" w:cstheme="majorHAnsi"/>
        </w:rPr>
        <w:t xml:space="preserve">towards </w:t>
      </w:r>
      <w:r w:rsidR="00E45F21">
        <w:rPr>
          <w:rFonts w:asciiTheme="majorHAnsi" w:eastAsia="Times New Roman" w:hAnsiTheme="majorHAnsi" w:cstheme="majorHAnsi"/>
        </w:rPr>
        <w:t>share</w:t>
      </w:r>
      <w:r w:rsidR="00E45F21" w:rsidRPr="005622A1">
        <w:rPr>
          <w:rFonts w:asciiTheme="majorHAnsi" w:eastAsia="Times New Roman" w:hAnsiTheme="majorHAnsi" w:cstheme="majorHAnsi"/>
        </w:rPr>
        <w:t>d goals</w:t>
      </w:r>
      <w:r w:rsidR="00E45F21">
        <w:rPr>
          <w:rFonts w:asciiTheme="majorHAnsi" w:eastAsia="Times New Roman" w:hAnsiTheme="majorHAnsi" w:cstheme="majorHAnsi"/>
        </w:rPr>
        <w:t xml:space="preserve"> </w:t>
      </w:r>
      <w:r w:rsidR="005622A1">
        <w:rPr>
          <w:rFonts w:asciiTheme="majorHAnsi" w:eastAsia="Times New Roman" w:hAnsiTheme="majorHAnsi" w:cstheme="majorHAnsi"/>
        </w:rPr>
        <w:t>through strategic partnerships</w:t>
      </w:r>
      <w:r w:rsidR="00CC1058">
        <w:rPr>
          <w:rFonts w:asciiTheme="majorHAnsi" w:eastAsia="Times New Roman" w:hAnsiTheme="majorHAnsi" w:cstheme="majorHAnsi"/>
        </w:rPr>
        <w:t>,</w:t>
      </w:r>
      <w:r w:rsidR="005622A1" w:rsidRPr="005622A1">
        <w:rPr>
          <w:rFonts w:asciiTheme="majorHAnsi" w:eastAsia="Times New Roman" w:hAnsiTheme="majorHAnsi" w:cstheme="majorHAnsi"/>
        </w:rPr>
        <w:t xml:space="preserve"> </w:t>
      </w:r>
      <w:r w:rsidR="00A902CC">
        <w:rPr>
          <w:rFonts w:asciiTheme="majorHAnsi" w:eastAsia="Times New Roman" w:hAnsiTheme="majorHAnsi" w:cstheme="majorHAnsi"/>
        </w:rPr>
        <w:t>and</w:t>
      </w:r>
      <w:r w:rsidR="00E45F21">
        <w:rPr>
          <w:rFonts w:asciiTheme="majorHAnsi" w:eastAsia="Times New Roman" w:hAnsiTheme="majorHAnsi" w:cstheme="majorHAnsi"/>
        </w:rPr>
        <w:t xml:space="preserve"> by </w:t>
      </w:r>
      <w:r w:rsidR="005622A1" w:rsidRPr="005622A1">
        <w:rPr>
          <w:rFonts w:asciiTheme="majorHAnsi" w:eastAsia="Times New Roman" w:hAnsiTheme="majorHAnsi" w:cstheme="majorHAnsi"/>
        </w:rPr>
        <w:t>sharing and applying available scientific, technological and policymaking knowledge</w:t>
      </w:r>
      <w:r w:rsidR="00F241A2">
        <w:rPr>
          <w:rStyle w:val="FootnoteReference"/>
          <w:rFonts w:asciiTheme="majorHAnsi" w:eastAsia="Times New Roman" w:hAnsiTheme="majorHAnsi" w:cstheme="majorHAnsi"/>
        </w:rPr>
        <w:footnoteReference w:id="5"/>
      </w:r>
      <w:r w:rsidR="005622A1" w:rsidRPr="005622A1">
        <w:rPr>
          <w:rFonts w:asciiTheme="majorHAnsi" w:eastAsia="Times New Roman" w:hAnsiTheme="majorHAnsi" w:cstheme="majorHAnsi"/>
        </w:rPr>
        <w:t>.</w:t>
      </w:r>
      <w:r w:rsidR="00507382">
        <w:rPr>
          <w:rFonts w:asciiTheme="majorHAnsi" w:eastAsia="Times New Roman" w:hAnsiTheme="majorHAnsi" w:cstheme="majorHAnsi"/>
        </w:rPr>
        <w:t xml:space="preserve"> </w:t>
      </w:r>
    </w:p>
    <w:p w14:paraId="5B77BC0A" w14:textId="77777777" w:rsidR="005622A1" w:rsidRDefault="005622A1" w:rsidP="005622A1">
      <w:pPr>
        <w:adjustRightInd w:val="0"/>
        <w:snapToGrid w:val="0"/>
        <w:jc w:val="both"/>
        <w:rPr>
          <w:rFonts w:asciiTheme="majorHAnsi" w:eastAsia="Times New Roman" w:hAnsiTheme="majorHAnsi" w:cstheme="majorHAnsi"/>
        </w:rPr>
      </w:pPr>
    </w:p>
    <w:p w14:paraId="64A607FC" w14:textId="3EB8B207" w:rsidR="00CD7C6D" w:rsidRPr="00F85E35" w:rsidRDefault="00F85E35" w:rsidP="0076454C">
      <w:pPr>
        <w:adjustRightInd w:val="0"/>
        <w:snapToGrid w:val="0"/>
        <w:jc w:val="both"/>
        <w:rPr>
          <w:rFonts w:asciiTheme="majorHAnsi" w:eastAsia="Times New Roman" w:hAnsiTheme="majorHAnsi" w:cstheme="majorHAnsi"/>
        </w:rPr>
      </w:pPr>
      <w:bookmarkStart w:id="1" w:name="_Hlk30410537"/>
      <w:r w:rsidRPr="00F85E35">
        <w:rPr>
          <w:rFonts w:asciiTheme="majorHAnsi" w:eastAsia="Times New Roman" w:hAnsiTheme="majorHAnsi" w:cstheme="majorHAnsi"/>
        </w:rPr>
        <w:t xml:space="preserve">Building on the 2019 GSDR, and in line with the 2020 HLPF theme, the 2020 ECOSOC Partnership Forum will focus on the theme of </w:t>
      </w:r>
      <w:r w:rsidRPr="00F85E35">
        <w:rPr>
          <w:rFonts w:asciiTheme="majorHAnsi" w:hAnsiTheme="majorHAnsi" w:cstheme="majorHAnsi"/>
          <w:bCs/>
          <w:i/>
          <w:iCs/>
        </w:rPr>
        <w:t>“Partnering to further the Decade for Action”</w:t>
      </w:r>
      <w:r w:rsidRPr="00F85E35">
        <w:rPr>
          <w:rFonts w:asciiTheme="majorHAnsi" w:hAnsiTheme="majorHAnsi" w:cstheme="majorHAnsi"/>
          <w:bCs/>
          <w:iCs/>
        </w:rPr>
        <w:t xml:space="preserve"> and </w:t>
      </w:r>
      <w:r w:rsidRPr="00F85E35">
        <w:rPr>
          <w:rFonts w:asciiTheme="majorHAnsi" w:eastAsia="Times New Roman" w:hAnsiTheme="majorHAnsi" w:cstheme="majorHAnsi"/>
        </w:rPr>
        <w:t xml:space="preserve">look at how major transformations could be achieved by rethinking partnerships in and between a selected number of focus areas – such as </w:t>
      </w:r>
      <w:r w:rsidRPr="00F85E35">
        <w:rPr>
          <w:rFonts w:asciiTheme="majorHAnsi" w:eastAsia="Times New Roman" w:hAnsiTheme="majorHAnsi" w:cstheme="majorHAnsi"/>
          <w:b/>
        </w:rPr>
        <w:t xml:space="preserve">agriculture, food and nutrition, </w:t>
      </w:r>
      <w:r w:rsidR="003A16AB">
        <w:rPr>
          <w:rFonts w:asciiTheme="majorHAnsi" w:eastAsia="Times New Roman" w:hAnsiTheme="majorHAnsi" w:cstheme="majorHAnsi"/>
          <w:b/>
        </w:rPr>
        <w:t xml:space="preserve">health, </w:t>
      </w:r>
      <w:r w:rsidRPr="00F85E35">
        <w:rPr>
          <w:rFonts w:asciiTheme="majorHAnsi" w:eastAsia="Times New Roman" w:hAnsiTheme="majorHAnsi" w:cstheme="majorHAnsi"/>
          <w:b/>
        </w:rPr>
        <w:t>well-being, energy and urban development</w:t>
      </w:r>
      <w:r w:rsidRPr="00F85E35">
        <w:rPr>
          <w:rFonts w:asciiTheme="majorHAnsi" w:eastAsia="Times New Roman" w:hAnsiTheme="majorHAnsi" w:cstheme="majorHAnsi"/>
        </w:rPr>
        <w:t xml:space="preserve"> – among </w:t>
      </w:r>
      <w:r w:rsidR="00153D81" w:rsidRPr="00F85E35">
        <w:rPr>
          <w:rFonts w:asciiTheme="majorHAnsi" w:eastAsia="Times New Roman" w:hAnsiTheme="majorHAnsi" w:cstheme="majorHAnsi"/>
        </w:rPr>
        <w:t>policy</w:t>
      </w:r>
      <w:r w:rsidR="00CC1058" w:rsidRPr="00F85E35">
        <w:rPr>
          <w:rFonts w:asciiTheme="majorHAnsi" w:eastAsia="Times New Roman" w:hAnsiTheme="majorHAnsi" w:cstheme="majorHAnsi"/>
        </w:rPr>
        <w:t>makers</w:t>
      </w:r>
      <w:r w:rsidR="00153D81" w:rsidRPr="00F85E35">
        <w:rPr>
          <w:rFonts w:asciiTheme="majorHAnsi" w:eastAsia="Times New Roman" w:hAnsiTheme="majorHAnsi" w:cstheme="majorHAnsi"/>
        </w:rPr>
        <w:t xml:space="preserve">, </w:t>
      </w:r>
      <w:r w:rsidR="00016FBC" w:rsidRPr="00F85E35">
        <w:rPr>
          <w:rFonts w:asciiTheme="majorHAnsi" w:eastAsia="Times New Roman" w:hAnsiTheme="majorHAnsi" w:cstheme="majorHAnsi"/>
        </w:rPr>
        <w:t xml:space="preserve">science, </w:t>
      </w:r>
      <w:r w:rsidR="00153D81" w:rsidRPr="00F85E35">
        <w:rPr>
          <w:rFonts w:asciiTheme="majorHAnsi" w:eastAsia="Times New Roman" w:hAnsiTheme="majorHAnsi" w:cstheme="majorHAnsi"/>
        </w:rPr>
        <w:t xml:space="preserve"> business</w:t>
      </w:r>
      <w:r w:rsidR="00016FBC" w:rsidRPr="00F85E35">
        <w:rPr>
          <w:rFonts w:asciiTheme="majorHAnsi" w:eastAsia="Times New Roman" w:hAnsiTheme="majorHAnsi" w:cstheme="majorHAnsi"/>
        </w:rPr>
        <w:t xml:space="preserve">, civil society and </w:t>
      </w:r>
      <w:r w:rsidR="00153D81" w:rsidRPr="00F85E35">
        <w:rPr>
          <w:rFonts w:asciiTheme="majorHAnsi" w:eastAsia="Times New Roman" w:hAnsiTheme="majorHAnsi" w:cstheme="majorHAnsi"/>
        </w:rPr>
        <w:t xml:space="preserve">academic communities, among </w:t>
      </w:r>
      <w:r w:rsidR="00016FBC" w:rsidRPr="00F85E35">
        <w:rPr>
          <w:rFonts w:asciiTheme="majorHAnsi" w:eastAsia="Times New Roman" w:hAnsiTheme="majorHAnsi" w:cstheme="majorHAnsi"/>
        </w:rPr>
        <w:t>other actors.</w:t>
      </w:r>
    </w:p>
    <w:bookmarkEnd w:id="1"/>
    <w:p w14:paraId="52FFA7E0" w14:textId="2FF0D240" w:rsidR="00CD7C6D" w:rsidRPr="00F85E35" w:rsidRDefault="00CD7C6D" w:rsidP="0076454C">
      <w:pPr>
        <w:adjustRightInd w:val="0"/>
        <w:snapToGrid w:val="0"/>
        <w:jc w:val="both"/>
        <w:rPr>
          <w:rStyle w:val="normaltextrun"/>
          <w:rFonts w:asciiTheme="majorHAnsi" w:hAnsiTheme="majorHAnsi" w:cstheme="majorHAnsi"/>
          <w:color w:val="0070C0"/>
        </w:rPr>
      </w:pPr>
    </w:p>
    <w:p w14:paraId="53272682" w14:textId="5C084A83" w:rsidR="00BB294E" w:rsidRPr="00F85E35" w:rsidRDefault="00BB294E" w:rsidP="00BB294E">
      <w:pPr>
        <w:adjustRightInd w:val="0"/>
        <w:snapToGrid w:val="0"/>
        <w:jc w:val="both"/>
        <w:rPr>
          <w:rFonts w:asciiTheme="majorHAnsi" w:hAnsiTheme="majorHAnsi" w:cstheme="majorHAnsi"/>
        </w:rPr>
      </w:pPr>
      <w:r w:rsidRPr="00F85E35">
        <w:rPr>
          <w:rFonts w:asciiTheme="majorHAnsi" w:hAnsiTheme="majorHAnsi" w:cstheme="majorHAnsi"/>
        </w:rPr>
        <w:t xml:space="preserve">To organize the </w:t>
      </w:r>
      <w:r w:rsidR="004B7F52" w:rsidRPr="00F85E35">
        <w:rPr>
          <w:rFonts w:asciiTheme="majorHAnsi" w:hAnsiTheme="majorHAnsi" w:cstheme="majorHAnsi"/>
        </w:rPr>
        <w:t xml:space="preserve">2020 Partnership </w:t>
      </w:r>
      <w:r w:rsidRPr="00F85E35">
        <w:rPr>
          <w:rFonts w:asciiTheme="majorHAnsi" w:hAnsiTheme="majorHAnsi" w:cstheme="majorHAnsi"/>
        </w:rPr>
        <w:t>Forum, UN DESA will engage relevant UN system entities and other actors, including</w:t>
      </w:r>
      <w:r w:rsidRPr="00F85E35">
        <w:rPr>
          <w:rFonts w:asciiTheme="majorHAnsi" w:hAnsiTheme="majorHAnsi" w:cstheme="majorHAnsi"/>
          <w:shd w:val="clear" w:color="auto" w:fill="FFFFFF"/>
        </w:rPr>
        <w:t xml:space="preserve"> the United Nations </w:t>
      </w:r>
      <w:r w:rsidRPr="00F85E35">
        <w:rPr>
          <w:rFonts w:asciiTheme="majorHAnsi" w:hAnsiTheme="majorHAnsi" w:cstheme="majorHAnsi"/>
        </w:rPr>
        <w:t xml:space="preserve">Office for Partnership (UNOP), United Nations Global Compact (UNGC) and International Chamber of Commerce (ICC). </w:t>
      </w:r>
    </w:p>
    <w:p w14:paraId="63C0D2D4" w14:textId="7764FCC8" w:rsidR="00462EC3" w:rsidRDefault="00462EC3" w:rsidP="0076454C">
      <w:pPr>
        <w:adjustRightInd w:val="0"/>
        <w:snapToGrid w:val="0"/>
        <w:jc w:val="both"/>
        <w:rPr>
          <w:rFonts w:asciiTheme="majorHAnsi" w:hAnsiTheme="majorHAnsi" w:cstheme="majorHAnsi"/>
        </w:rPr>
      </w:pPr>
    </w:p>
    <w:p w14:paraId="0339EB46" w14:textId="0B085425" w:rsidR="00F46D9C" w:rsidRPr="0076454C" w:rsidRDefault="00F46D9C" w:rsidP="0076454C">
      <w:pPr>
        <w:adjustRightInd w:val="0"/>
        <w:snapToGrid w:val="0"/>
        <w:rPr>
          <w:rFonts w:asciiTheme="majorHAnsi" w:eastAsia="Times New Roman" w:hAnsiTheme="majorHAnsi" w:cstheme="majorHAnsi"/>
          <w:color w:val="0070C0"/>
        </w:rPr>
      </w:pPr>
    </w:p>
    <w:p w14:paraId="0DFF4956" w14:textId="71825CBA" w:rsidR="00D474E6" w:rsidRPr="0076454C" w:rsidRDefault="00D474E6" w:rsidP="0076454C">
      <w:pPr>
        <w:pStyle w:val="Body1"/>
        <w:adjustRightInd w:val="0"/>
        <w:snapToGrid w:val="0"/>
        <w:spacing w:after="0" w:line="240" w:lineRule="auto"/>
        <w:jc w:val="both"/>
        <w:rPr>
          <w:rFonts w:asciiTheme="majorHAnsi" w:hAnsiTheme="majorHAnsi" w:cstheme="majorHAnsi"/>
          <w:b/>
          <w:i/>
          <w:color w:val="0062AC"/>
          <w:sz w:val="23"/>
          <w:szCs w:val="23"/>
        </w:rPr>
      </w:pPr>
      <w:r w:rsidRPr="0076454C">
        <w:rPr>
          <w:rFonts w:asciiTheme="majorHAnsi" w:hAnsiTheme="majorHAnsi" w:cstheme="majorHAnsi"/>
          <w:b/>
          <w:i/>
          <w:color w:val="0062AC"/>
          <w:sz w:val="23"/>
          <w:szCs w:val="23"/>
        </w:rPr>
        <w:t xml:space="preserve">Objectives for 2020 ECOSOC Partnership Forum: </w:t>
      </w:r>
    </w:p>
    <w:p w14:paraId="312C3A17" w14:textId="08BD5B33" w:rsidR="003A0594" w:rsidRPr="0076454C" w:rsidRDefault="003A0594" w:rsidP="0076454C">
      <w:pPr>
        <w:pStyle w:val="Body1"/>
        <w:adjustRightInd w:val="0"/>
        <w:snapToGrid w:val="0"/>
        <w:spacing w:after="0" w:line="240" w:lineRule="auto"/>
        <w:jc w:val="both"/>
        <w:rPr>
          <w:rFonts w:asciiTheme="majorHAnsi" w:hAnsiTheme="majorHAnsi" w:cstheme="majorHAnsi"/>
          <w:b/>
          <w:i/>
          <w:color w:val="0062AC"/>
          <w:sz w:val="12"/>
          <w:szCs w:val="12"/>
        </w:rPr>
      </w:pPr>
    </w:p>
    <w:p w14:paraId="075BE082" w14:textId="2E638880" w:rsidR="003A0594" w:rsidRPr="0076454C" w:rsidRDefault="00CC1058" w:rsidP="0076454C">
      <w:pPr>
        <w:adjustRightInd w:val="0"/>
        <w:snapToGrid w:val="0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</w:rPr>
        <w:t>T</w:t>
      </w:r>
      <w:r w:rsidR="003A0594" w:rsidRPr="0076454C">
        <w:rPr>
          <w:rFonts w:asciiTheme="majorHAnsi" w:eastAsia="Times New Roman" w:hAnsiTheme="majorHAnsi" w:cstheme="majorHAnsi"/>
        </w:rPr>
        <w:t>o support more structured</w:t>
      </w:r>
      <w:r w:rsidR="006B5992">
        <w:rPr>
          <w:rFonts w:asciiTheme="majorHAnsi" w:eastAsia="Times New Roman" w:hAnsiTheme="majorHAnsi" w:cstheme="majorHAnsi"/>
        </w:rPr>
        <w:t xml:space="preserve"> and</w:t>
      </w:r>
      <w:r w:rsidR="003A0594" w:rsidRPr="0076454C">
        <w:rPr>
          <w:rFonts w:asciiTheme="majorHAnsi" w:eastAsia="Times New Roman" w:hAnsiTheme="majorHAnsi" w:cstheme="majorHAnsi"/>
        </w:rPr>
        <w:t xml:space="preserve"> evidence-based partnership efforts</w:t>
      </w:r>
      <w:r w:rsidR="004B7F52">
        <w:rPr>
          <w:rFonts w:asciiTheme="majorHAnsi" w:eastAsia="Times New Roman" w:hAnsiTheme="majorHAnsi" w:cstheme="majorHAnsi"/>
        </w:rPr>
        <w:t xml:space="preserve"> in support of the SDGs</w:t>
      </w:r>
      <w:r w:rsidR="003A0594" w:rsidRPr="0076454C">
        <w:rPr>
          <w:rFonts w:asciiTheme="majorHAnsi" w:eastAsia="Times New Roman" w:hAnsiTheme="majorHAnsi" w:cstheme="majorHAnsi"/>
        </w:rPr>
        <w:t xml:space="preserve">, the 2020 ECOSOC Partnership Forum </w:t>
      </w:r>
      <w:r w:rsidR="006B5992">
        <w:rPr>
          <w:rFonts w:asciiTheme="majorHAnsi" w:eastAsia="Times New Roman" w:hAnsiTheme="majorHAnsi" w:cstheme="majorHAnsi"/>
        </w:rPr>
        <w:t>will aim</w:t>
      </w:r>
      <w:r w:rsidR="003A0594" w:rsidRPr="0076454C">
        <w:rPr>
          <w:rFonts w:asciiTheme="majorHAnsi" w:eastAsia="Times New Roman" w:hAnsiTheme="majorHAnsi" w:cstheme="majorHAnsi"/>
        </w:rPr>
        <w:t xml:space="preserve"> to bring together </w:t>
      </w:r>
      <w:proofErr w:type="spellStart"/>
      <w:r w:rsidR="003A0594" w:rsidRPr="0076454C">
        <w:rPr>
          <w:rFonts w:asciiTheme="majorHAnsi" w:eastAsia="Times New Roman" w:hAnsiTheme="majorHAnsi" w:cstheme="majorHAnsi"/>
        </w:rPr>
        <w:t>multistakeholder</w:t>
      </w:r>
      <w:proofErr w:type="spellEnd"/>
      <w:r w:rsidR="003A0594" w:rsidRPr="0076454C">
        <w:rPr>
          <w:rFonts w:asciiTheme="majorHAnsi" w:eastAsia="Times New Roman" w:hAnsiTheme="majorHAnsi" w:cstheme="majorHAnsi"/>
        </w:rPr>
        <w:t xml:space="preserve"> partners </w:t>
      </w:r>
      <w:r w:rsidR="003A0594" w:rsidRPr="0076454C">
        <w:rPr>
          <w:rFonts w:asciiTheme="majorHAnsi" w:hAnsiTheme="majorHAnsi" w:cstheme="majorHAnsi"/>
        </w:rPr>
        <w:t xml:space="preserve">for a candid policy dialogue </w:t>
      </w:r>
      <w:r w:rsidR="006B5992">
        <w:rPr>
          <w:rFonts w:asciiTheme="majorHAnsi" w:hAnsiTheme="majorHAnsi" w:cstheme="majorHAnsi"/>
        </w:rPr>
        <w:t>on the</w:t>
      </w:r>
      <w:r w:rsidR="006B5992" w:rsidRPr="0076454C">
        <w:rPr>
          <w:rFonts w:asciiTheme="majorHAnsi" w:hAnsiTheme="majorHAnsi" w:cstheme="majorHAnsi"/>
        </w:rPr>
        <w:t xml:space="preserve"> </w:t>
      </w:r>
      <w:r w:rsidR="00EF67C6" w:rsidRPr="0076454C">
        <w:rPr>
          <w:rFonts w:asciiTheme="majorHAnsi" w:hAnsiTheme="majorHAnsi" w:cstheme="majorHAnsi"/>
        </w:rPr>
        <w:t>realities of partnerships on</w:t>
      </w:r>
      <w:r w:rsidR="00744C6C">
        <w:rPr>
          <w:rFonts w:asciiTheme="majorHAnsi" w:hAnsiTheme="majorHAnsi" w:cstheme="majorHAnsi"/>
        </w:rPr>
        <w:t xml:space="preserve"> </w:t>
      </w:r>
      <w:r w:rsidR="00EF67C6" w:rsidRPr="0076454C">
        <w:rPr>
          <w:rFonts w:asciiTheme="majorHAnsi" w:hAnsiTheme="majorHAnsi" w:cstheme="majorHAnsi"/>
        </w:rPr>
        <w:t>the</w:t>
      </w:r>
      <w:r w:rsidR="00744C6C">
        <w:rPr>
          <w:rFonts w:asciiTheme="majorHAnsi" w:hAnsiTheme="majorHAnsi" w:cstheme="majorHAnsi"/>
        </w:rPr>
        <w:t xml:space="preserve"> </w:t>
      </w:r>
      <w:r w:rsidR="00EF67C6" w:rsidRPr="0076454C">
        <w:rPr>
          <w:rFonts w:asciiTheme="majorHAnsi" w:hAnsiTheme="majorHAnsi" w:cstheme="majorHAnsi"/>
        </w:rPr>
        <w:t xml:space="preserve">ground and </w:t>
      </w:r>
      <w:r w:rsidR="00744C6C">
        <w:rPr>
          <w:rFonts w:asciiTheme="majorHAnsi" w:hAnsiTheme="majorHAnsi" w:cstheme="majorHAnsi"/>
        </w:rPr>
        <w:t>the</w:t>
      </w:r>
      <w:r w:rsidR="00BB294E">
        <w:rPr>
          <w:rFonts w:asciiTheme="majorHAnsi" w:hAnsiTheme="majorHAnsi" w:cstheme="majorHAnsi"/>
        </w:rPr>
        <w:t xml:space="preserve"> </w:t>
      </w:r>
      <w:r w:rsidR="00EF67C6" w:rsidRPr="0076454C">
        <w:rPr>
          <w:rFonts w:asciiTheme="majorHAnsi" w:hAnsiTheme="majorHAnsi" w:cstheme="majorHAnsi"/>
        </w:rPr>
        <w:t xml:space="preserve">adjustments </w:t>
      </w:r>
      <w:r w:rsidR="00BB294E">
        <w:rPr>
          <w:rFonts w:asciiTheme="majorHAnsi" w:hAnsiTheme="majorHAnsi" w:cstheme="majorHAnsi"/>
        </w:rPr>
        <w:t xml:space="preserve"> </w:t>
      </w:r>
      <w:r w:rsidR="00EF67C6" w:rsidRPr="0076454C">
        <w:rPr>
          <w:rFonts w:asciiTheme="majorHAnsi" w:hAnsiTheme="majorHAnsi" w:cstheme="majorHAnsi"/>
        </w:rPr>
        <w:t>needed</w:t>
      </w:r>
      <w:r w:rsidR="00BB294E">
        <w:rPr>
          <w:rFonts w:asciiTheme="majorHAnsi" w:hAnsiTheme="majorHAnsi" w:cstheme="majorHAnsi"/>
        </w:rPr>
        <w:t xml:space="preserve"> for making </w:t>
      </w:r>
      <w:r w:rsidR="00016FBC">
        <w:rPr>
          <w:rFonts w:asciiTheme="majorHAnsi" w:hAnsiTheme="majorHAnsi" w:cstheme="majorHAnsi"/>
        </w:rPr>
        <w:t>transformative change</w:t>
      </w:r>
      <w:r>
        <w:rPr>
          <w:rFonts w:asciiTheme="majorHAnsi" w:hAnsiTheme="majorHAnsi" w:cstheme="majorHAnsi"/>
        </w:rPr>
        <w:t xml:space="preserve"> in support of the 2030 Agenda</w:t>
      </w:r>
      <w:r w:rsidR="003A0594" w:rsidRPr="0076454C">
        <w:rPr>
          <w:rFonts w:asciiTheme="majorHAnsi" w:hAnsiTheme="majorHAnsi" w:cstheme="majorHAnsi"/>
        </w:rPr>
        <w:t xml:space="preserve">. </w:t>
      </w:r>
    </w:p>
    <w:p w14:paraId="0B5DED56" w14:textId="77777777" w:rsidR="00FA6D38" w:rsidRDefault="00FA6D38" w:rsidP="00C14B44">
      <w:pPr>
        <w:adjustRightInd w:val="0"/>
        <w:snapToGrid w:val="0"/>
        <w:rPr>
          <w:rFonts w:asciiTheme="majorHAnsi" w:hAnsiTheme="majorHAnsi" w:cstheme="majorHAnsi"/>
        </w:rPr>
      </w:pPr>
    </w:p>
    <w:p w14:paraId="3A1B3B0E" w14:textId="35FB6C8C" w:rsidR="00075C05" w:rsidRPr="00462EC3" w:rsidRDefault="00075C05" w:rsidP="00C14B44">
      <w:pPr>
        <w:adjustRightInd w:val="0"/>
        <w:snapToGrid w:val="0"/>
        <w:rPr>
          <w:rFonts w:asciiTheme="majorHAnsi" w:hAnsiTheme="majorHAnsi" w:cstheme="majorHAnsi"/>
          <w:b/>
          <w:bCs/>
          <w:i/>
          <w:sz w:val="23"/>
          <w:szCs w:val="23"/>
          <w:lang w:val="en-GB"/>
        </w:rPr>
      </w:pPr>
      <w:r w:rsidRPr="0076454C">
        <w:rPr>
          <w:rFonts w:asciiTheme="majorHAnsi" w:hAnsiTheme="majorHAnsi" w:cstheme="majorHAnsi"/>
        </w:rPr>
        <w:t xml:space="preserve">Under the overall theme of </w:t>
      </w:r>
      <w:r w:rsidR="00C14B44" w:rsidRPr="0076454C">
        <w:rPr>
          <w:rFonts w:asciiTheme="majorHAnsi" w:hAnsiTheme="majorHAnsi" w:cstheme="majorHAnsi"/>
          <w:b/>
          <w:bCs/>
          <w:i/>
          <w:sz w:val="23"/>
          <w:szCs w:val="23"/>
          <w:lang w:val="en-GB"/>
        </w:rPr>
        <w:t>“</w:t>
      </w:r>
      <w:r w:rsidR="00BD6A1D">
        <w:rPr>
          <w:rFonts w:asciiTheme="majorHAnsi" w:hAnsiTheme="majorHAnsi" w:cstheme="majorHAnsi"/>
          <w:b/>
          <w:bCs/>
          <w:i/>
          <w:sz w:val="23"/>
          <w:szCs w:val="23"/>
          <w:lang w:val="en-GB"/>
        </w:rPr>
        <w:t>Partnering to further the Decade of Action</w:t>
      </w:r>
      <w:r w:rsidR="00462EC3" w:rsidRPr="00462EC3">
        <w:rPr>
          <w:rFonts w:asciiTheme="majorHAnsi" w:hAnsiTheme="majorHAnsi" w:cstheme="majorHAnsi"/>
          <w:bCs/>
          <w:i/>
          <w:sz w:val="23"/>
          <w:szCs w:val="23"/>
          <w:lang w:val="en-GB"/>
        </w:rPr>
        <w:t>”</w:t>
      </w:r>
      <w:r w:rsidRPr="00462EC3">
        <w:rPr>
          <w:rFonts w:asciiTheme="majorHAnsi" w:hAnsiTheme="majorHAnsi" w:cstheme="majorHAnsi"/>
        </w:rPr>
        <w:t>,</w:t>
      </w:r>
      <w:r w:rsidRPr="0076454C">
        <w:rPr>
          <w:rFonts w:asciiTheme="majorHAnsi" w:hAnsiTheme="majorHAnsi" w:cstheme="majorHAnsi"/>
        </w:rPr>
        <w:t xml:space="preserve"> the Forum </w:t>
      </w:r>
      <w:r w:rsidR="006B5992">
        <w:rPr>
          <w:rFonts w:asciiTheme="majorHAnsi" w:hAnsiTheme="majorHAnsi" w:cstheme="majorHAnsi"/>
        </w:rPr>
        <w:t>will have</w:t>
      </w:r>
      <w:r w:rsidR="006B5992" w:rsidRPr="0076454C">
        <w:rPr>
          <w:rFonts w:asciiTheme="majorHAnsi" w:hAnsiTheme="majorHAnsi" w:cstheme="majorHAnsi"/>
        </w:rPr>
        <w:t xml:space="preserve"> </w:t>
      </w:r>
      <w:r w:rsidR="00BB294E">
        <w:rPr>
          <w:rFonts w:asciiTheme="majorHAnsi" w:hAnsiTheme="majorHAnsi" w:cstheme="majorHAnsi"/>
        </w:rPr>
        <w:t>the following objectives:</w:t>
      </w:r>
    </w:p>
    <w:p w14:paraId="5FCC5F04" w14:textId="3E65F8B1" w:rsidR="00075C05" w:rsidRPr="0076454C" w:rsidRDefault="00075C05" w:rsidP="0076454C">
      <w:pPr>
        <w:adjustRightInd w:val="0"/>
        <w:snapToGrid w:val="0"/>
        <w:jc w:val="both"/>
        <w:rPr>
          <w:rFonts w:asciiTheme="majorHAnsi" w:hAnsiTheme="majorHAnsi" w:cstheme="majorHAnsi"/>
        </w:rPr>
      </w:pPr>
    </w:p>
    <w:p w14:paraId="2E7800AC" w14:textId="17F43885" w:rsidR="00075C05" w:rsidRPr="0076454C" w:rsidRDefault="00075C05" w:rsidP="0076454C">
      <w:pPr>
        <w:pStyle w:val="ListParagraph"/>
        <w:numPr>
          <w:ilvl w:val="0"/>
          <w:numId w:val="13"/>
        </w:numPr>
        <w:adjustRightInd w:val="0"/>
        <w:snapToGrid w:val="0"/>
        <w:spacing w:after="120" w:line="240" w:lineRule="auto"/>
        <w:contextualSpacing w:val="0"/>
        <w:jc w:val="both"/>
        <w:rPr>
          <w:rFonts w:asciiTheme="majorHAnsi" w:hAnsiTheme="majorHAnsi" w:cstheme="majorHAnsi"/>
        </w:rPr>
      </w:pPr>
      <w:r w:rsidRPr="0076454C">
        <w:rPr>
          <w:rFonts w:asciiTheme="majorHAnsi" w:hAnsiTheme="majorHAnsi" w:cstheme="majorHAnsi"/>
        </w:rPr>
        <w:t>To discuss the role</w:t>
      </w:r>
      <w:r w:rsidR="006B5992">
        <w:rPr>
          <w:rFonts w:asciiTheme="majorHAnsi" w:hAnsiTheme="majorHAnsi" w:cstheme="majorHAnsi"/>
        </w:rPr>
        <w:t>s</w:t>
      </w:r>
      <w:r w:rsidRPr="0076454C">
        <w:rPr>
          <w:rFonts w:asciiTheme="majorHAnsi" w:hAnsiTheme="majorHAnsi" w:cstheme="majorHAnsi"/>
        </w:rPr>
        <w:t xml:space="preserve"> </w:t>
      </w:r>
      <w:r w:rsidR="004B7F52">
        <w:rPr>
          <w:rFonts w:asciiTheme="majorHAnsi" w:hAnsiTheme="majorHAnsi" w:cstheme="majorHAnsi"/>
        </w:rPr>
        <w:t xml:space="preserve">of </w:t>
      </w:r>
      <w:r w:rsidRPr="0076454C">
        <w:rPr>
          <w:rFonts w:asciiTheme="majorHAnsi" w:hAnsiTheme="majorHAnsi" w:cstheme="majorHAnsi"/>
        </w:rPr>
        <w:t xml:space="preserve">different stakeholder groups </w:t>
      </w:r>
      <w:r w:rsidR="006B5992">
        <w:rPr>
          <w:rFonts w:asciiTheme="majorHAnsi" w:hAnsiTheme="majorHAnsi" w:cstheme="majorHAnsi"/>
        </w:rPr>
        <w:t>in addressing</w:t>
      </w:r>
      <w:r w:rsidRPr="0076454C">
        <w:rPr>
          <w:rFonts w:asciiTheme="majorHAnsi" w:hAnsiTheme="majorHAnsi" w:cstheme="majorHAnsi"/>
        </w:rPr>
        <w:t xml:space="preserve"> systemic gaps</w:t>
      </w:r>
      <w:r w:rsidR="00BB294E">
        <w:rPr>
          <w:rFonts w:asciiTheme="majorHAnsi" w:hAnsiTheme="majorHAnsi" w:cstheme="majorHAnsi"/>
        </w:rPr>
        <w:t>,</w:t>
      </w:r>
      <w:r w:rsidR="00CD7C6D" w:rsidRPr="0076454C">
        <w:rPr>
          <w:rFonts w:asciiTheme="majorHAnsi" w:hAnsiTheme="majorHAnsi" w:cstheme="majorHAnsi"/>
        </w:rPr>
        <w:t xml:space="preserve"> and </w:t>
      </w:r>
      <w:r w:rsidR="00745DD7" w:rsidRPr="0076454C">
        <w:rPr>
          <w:rFonts w:asciiTheme="majorHAnsi" w:hAnsiTheme="majorHAnsi" w:cstheme="majorHAnsi"/>
        </w:rPr>
        <w:t xml:space="preserve">to explore </w:t>
      </w:r>
      <w:r w:rsidR="00CD7C6D" w:rsidRPr="0076454C">
        <w:rPr>
          <w:rFonts w:asciiTheme="majorHAnsi" w:hAnsiTheme="majorHAnsi" w:cstheme="majorHAnsi"/>
        </w:rPr>
        <w:t xml:space="preserve">ways to effectively engage </w:t>
      </w:r>
      <w:r w:rsidR="00BB294E">
        <w:rPr>
          <w:rFonts w:asciiTheme="majorHAnsi" w:hAnsiTheme="majorHAnsi" w:cstheme="majorHAnsi"/>
        </w:rPr>
        <w:t>such groups</w:t>
      </w:r>
      <w:r w:rsidR="00EF67C6" w:rsidRPr="0076454C">
        <w:rPr>
          <w:rFonts w:asciiTheme="majorHAnsi" w:hAnsiTheme="majorHAnsi" w:cstheme="majorHAnsi"/>
        </w:rPr>
        <w:t>;</w:t>
      </w:r>
      <w:r w:rsidRPr="0076454C">
        <w:rPr>
          <w:rFonts w:asciiTheme="majorHAnsi" w:hAnsiTheme="majorHAnsi" w:cstheme="majorHAnsi"/>
        </w:rPr>
        <w:t xml:space="preserve"> </w:t>
      </w:r>
    </w:p>
    <w:p w14:paraId="5A5C167E" w14:textId="2C8D770A" w:rsidR="00CD7C6D" w:rsidRPr="00CE1B1C" w:rsidRDefault="00075C05" w:rsidP="00CE1B1C">
      <w:pPr>
        <w:pStyle w:val="ListParagraph"/>
        <w:numPr>
          <w:ilvl w:val="0"/>
          <w:numId w:val="13"/>
        </w:numPr>
        <w:adjustRightInd w:val="0"/>
        <w:snapToGrid w:val="0"/>
        <w:spacing w:after="120" w:line="240" w:lineRule="auto"/>
        <w:contextualSpacing w:val="0"/>
        <w:jc w:val="both"/>
        <w:rPr>
          <w:rFonts w:asciiTheme="majorHAnsi" w:hAnsiTheme="majorHAnsi" w:cstheme="majorHAnsi"/>
        </w:rPr>
      </w:pPr>
      <w:r w:rsidRPr="0076454C">
        <w:rPr>
          <w:rFonts w:asciiTheme="majorHAnsi" w:hAnsiTheme="majorHAnsi" w:cstheme="majorHAnsi"/>
        </w:rPr>
        <w:lastRenderedPageBreak/>
        <w:t xml:space="preserve">To </w:t>
      </w:r>
      <w:r w:rsidR="00EF67C6" w:rsidRPr="0076454C">
        <w:rPr>
          <w:rFonts w:asciiTheme="majorHAnsi" w:hAnsiTheme="majorHAnsi" w:cstheme="majorHAnsi"/>
        </w:rPr>
        <w:t>identify</w:t>
      </w:r>
      <w:r w:rsidR="00CD7C6D" w:rsidRPr="0076454C">
        <w:rPr>
          <w:rFonts w:asciiTheme="majorHAnsi" w:hAnsiTheme="majorHAnsi" w:cstheme="majorHAnsi"/>
        </w:rPr>
        <w:t xml:space="preserve"> interlinked area</w:t>
      </w:r>
      <w:r w:rsidR="00CD7C6D" w:rsidRPr="00CE1B1C">
        <w:rPr>
          <w:rFonts w:asciiTheme="majorHAnsi" w:hAnsiTheme="majorHAnsi" w:cstheme="majorHAnsi"/>
        </w:rPr>
        <w:t xml:space="preserve">s where </w:t>
      </w:r>
      <w:r w:rsidR="00AA6BCC">
        <w:rPr>
          <w:rFonts w:asciiTheme="majorHAnsi" w:hAnsiTheme="majorHAnsi" w:cstheme="majorHAnsi"/>
        </w:rPr>
        <w:t>biggest partnership gaps exist and more structured approach to partnerships would be beneficial</w:t>
      </w:r>
      <w:r w:rsidR="00745DD7" w:rsidRPr="00CE1B1C">
        <w:rPr>
          <w:rFonts w:asciiTheme="majorHAnsi" w:hAnsiTheme="majorHAnsi" w:cstheme="majorHAnsi"/>
        </w:rPr>
        <w:t>; and</w:t>
      </w:r>
    </w:p>
    <w:p w14:paraId="7F276C99" w14:textId="376D105E" w:rsidR="00075C05" w:rsidRPr="0076454C" w:rsidRDefault="00CD7C6D" w:rsidP="0076454C">
      <w:pPr>
        <w:pStyle w:val="ListParagraph"/>
        <w:numPr>
          <w:ilvl w:val="0"/>
          <w:numId w:val="13"/>
        </w:numPr>
        <w:adjustRightInd w:val="0"/>
        <w:snapToGrid w:val="0"/>
        <w:spacing w:after="0" w:line="240" w:lineRule="auto"/>
        <w:contextualSpacing w:val="0"/>
        <w:jc w:val="both"/>
        <w:rPr>
          <w:rFonts w:asciiTheme="majorHAnsi" w:hAnsiTheme="majorHAnsi" w:cstheme="majorHAnsi"/>
        </w:rPr>
      </w:pPr>
      <w:r w:rsidRPr="0076454C">
        <w:rPr>
          <w:rFonts w:asciiTheme="majorHAnsi" w:hAnsiTheme="majorHAnsi" w:cstheme="majorHAnsi"/>
        </w:rPr>
        <w:t xml:space="preserve">To </w:t>
      </w:r>
      <w:r w:rsidR="00075C05" w:rsidRPr="0076454C">
        <w:rPr>
          <w:rFonts w:asciiTheme="majorHAnsi" w:hAnsiTheme="majorHAnsi" w:cstheme="majorHAnsi"/>
        </w:rPr>
        <w:t xml:space="preserve">build state-of-the-art </w:t>
      </w:r>
      <w:r w:rsidRPr="0076454C">
        <w:rPr>
          <w:rFonts w:asciiTheme="majorHAnsi" w:hAnsiTheme="majorHAnsi" w:cstheme="majorHAnsi"/>
        </w:rPr>
        <w:t>evidence base</w:t>
      </w:r>
      <w:r w:rsidR="00EF67C6" w:rsidRPr="0076454C">
        <w:rPr>
          <w:rFonts w:asciiTheme="majorHAnsi" w:hAnsiTheme="majorHAnsi" w:cstheme="majorHAnsi"/>
        </w:rPr>
        <w:t xml:space="preserve"> </w:t>
      </w:r>
      <w:r w:rsidRPr="0076454C">
        <w:rPr>
          <w:rFonts w:asciiTheme="majorHAnsi" w:hAnsiTheme="majorHAnsi" w:cstheme="majorHAnsi"/>
        </w:rPr>
        <w:t xml:space="preserve">on ways to maximize the co-benefits of efforts </w:t>
      </w:r>
      <w:r w:rsidR="00DA1E60">
        <w:rPr>
          <w:rFonts w:asciiTheme="majorHAnsi" w:hAnsiTheme="majorHAnsi" w:cstheme="majorHAnsi"/>
        </w:rPr>
        <w:t xml:space="preserve">on the ground </w:t>
      </w:r>
      <w:r w:rsidR="0057241F">
        <w:rPr>
          <w:rFonts w:asciiTheme="majorHAnsi" w:hAnsiTheme="majorHAnsi" w:cstheme="majorHAnsi"/>
        </w:rPr>
        <w:t xml:space="preserve">and </w:t>
      </w:r>
      <w:r w:rsidR="004B7F52">
        <w:rPr>
          <w:rFonts w:asciiTheme="majorHAnsi" w:hAnsiTheme="majorHAnsi" w:cstheme="majorHAnsi"/>
        </w:rPr>
        <w:t>addres</w:t>
      </w:r>
      <w:r w:rsidR="00507382">
        <w:rPr>
          <w:rFonts w:asciiTheme="majorHAnsi" w:hAnsiTheme="majorHAnsi" w:cstheme="majorHAnsi"/>
        </w:rPr>
        <w:t>s</w:t>
      </w:r>
      <w:r w:rsidR="00CC1058">
        <w:rPr>
          <w:rFonts w:asciiTheme="majorHAnsi" w:hAnsiTheme="majorHAnsi" w:cstheme="majorHAnsi"/>
        </w:rPr>
        <w:t xml:space="preserve"> possible</w:t>
      </w:r>
      <w:r w:rsidR="004B7F52" w:rsidRPr="0076454C">
        <w:rPr>
          <w:rFonts w:asciiTheme="majorHAnsi" w:hAnsiTheme="majorHAnsi" w:cstheme="majorHAnsi"/>
        </w:rPr>
        <w:t xml:space="preserve"> </w:t>
      </w:r>
      <w:r w:rsidR="0057241F">
        <w:rPr>
          <w:rFonts w:asciiTheme="majorHAnsi" w:hAnsiTheme="majorHAnsi" w:cstheme="majorHAnsi"/>
        </w:rPr>
        <w:t>trade-offs</w:t>
      </w:r>
      <w:r w:rsidR="00CC1058">
        <w:rPr>
          <w:rFonts w:asciiTheme="majorHAnsi" w:hAnsiTheme="majorHAnsi" w:cstheme="majorHAnsi"/>
        </w:rPr>
        <w:t>.</w:t>
      </w:r>
      <w:r w:rsidR="00075C05" w:rsidRPr="0076454C">
        <w:rPr>
          <w:rFonts w:asciiTheme="majorHAnsi" w:hAnsiTheme="majorHAnsi" w:cstheme="majorHAnsi"/>
        </w:rPr>
        <w:t xml:space="preserve"> </w:t>
      </w:r>
    </w:p>
    <w:p w14:paraId="7B096BCB" w14:textId="77777777" w:rsidR="0057241F" w:rsidRPr="0076454C" w:rsidRDefault="0057241F" w:rsidP="00CD7C6D">
      <w:pPr>
        <w:adjustRightInd w:val="0"/>
        <w:snapToGrid w:val="0"/>
        <w:jc w:val="both"/>
        <w:rPr>
          <w:rFonts w:asciiTheme="majorHAnsi" w:hAnsiTheme="majorHAnsi" w:cstheme="majorHAnsi"/>
          <w:b/>
          <w:i/>
          <w:color w:val="0062AC"/>
          <w:sz w:val="23"/>
          <w:szCs w:val="23"/>
        </w:rPr>
      </w:pPr>
    </w:p>
    <w:p w14:paraId="219419B2" w14:textId="77777777" w:rsidR="00795A1E" w:rsidRDefault="00795A1E" w:rsidP="00CD7C6D">
      <w:pPr>
        <w:adjustRightInd w:val="0"/>
        <w:snapToGrid w:val="0"/>
        <w:jc w:val="both"/>
        <w:rPr>
          <w:rFonts w:asciiTheme="majorHAnsi" w:hAnsiTheme="majorHAnsi" w:cstheme="majorHAnsi"/>
          <w:b/>
          <w:i/>
          <w:color w:val="0062AC"/>
          <w:sz w:val="23"/>
          <w:szCs w:val="23"/>
        </w:rPr>
      </w:pPr>
    </w:p>
    <w:p w14:paraId="5632D9BE" w14:textId="44202E11" w:rsidR="00CD7C6D" w:rsidRPr="0076454C" w:rsidRDefault="00CD7C6D" w:rsidP="00CD7C6D">
      <w:pPr>
        <w:adjustRightInd w:val="0"/>
        <w:snapToGrid w:val="0"/>
        <w:jc w:val="both"/>
        <w:rPr>
          <w:rFonts w:asciiTheme="majorHAnsi" w:hAnsiTheme="majorHAnsi" w:cstheme="majorHAnsi"/>
          <w:sz w:val="23"/>
          <w:szCs w:val="23"/>
        </w:rPr>
      </w:pPr>
      <w:r w:rsidRPr="0076454C">
        <w:rPr>
          <w:rFonts w:asciiTheme="majorHAnsi" w:hAnsiTheme="majorHAnsi" w:cstheme="majorHAnsi"/>
          <w:b/>
          <w:i/>
          <w:color w:val="0062AC"/>
          <w:sz w:val="23"/>
          <w:szCs w:val="23"/>
        </w:rPr>
        <w:t>Format</w:t>
      </w:r>
    </w:p>
    <w:p w14:paraId="77D830ED" w14:textId="77777777" w:rsidR="00CD7C6D" w:rsidRPr="0076454C" w:rsidRDefault="00CD7C6D" w:rsidP="00CD7C6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i/>
          <w:color w:val="0062AC"/>
          <w:sz w:val="14"/>
          <w:szCs w:val="14"/>
        </w:rPr>
      </w:pPr>
    </w:p>
    <w:p w14:paraId="3BD9EB4F" w14:textId="070F4CD4" w:rsidR="00CD7C6D" w:rsidRPr="0076454C" w:rsidRDefault="00CD7C6D" w:rsidP="00CD7C6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3"/>
          <w:szCs w:val="23"/>
        </w:rPr>
      </w:pPr>
      <w:r w:rsidRPr="0076454C">
        <w:rPr>
          <w:rFonts w:asciiTheme="majorHAnsi" w:hAnsiTheme="majorHAnsi" w:cstheme="majorHAnsi"/>
          <w:sz w:val="23"/>
          <w:szCs w:val="23"/>
        </w:rPr>
        <w:t xml:space="preserve">The </w:t>
      </w:r>
      <w:r w:rsidR="00777356" w:rsidRPr="0076454C">
        <w:rPr>
          <w:rFonts w:asciiTheme="majorHAnsi" w:hAnsiTheme="majorHAnsi" w:cstheme="majorHAnsi"/>
          <w:sz w:val="23"/>
          <w:szCs w:val="23"/>
        </w:rPr>
        <w:t xml:space="preserve">half-day </w:t>
      </w:r>
      <w:r w:rsidRPr="0076454C">
        <w:rPr>
          <w:rFonts w:asciiTheme="majorHAnsi" w:hAnsiTheme="majorHAnsi" w:cstheme="majorHAnsi"/>
          <w:sz w:val="23"/>
          <w:szCs w:val="23"/>
        </w:rPr>
        <w:t>Forum will be opened by a</w:t>
      </w:r>
      <w:r w:rsidR="00891EC6">
        <w:rPr>
          <w:rFonts w:asciiTheme="majorHAnsi" w:hAnsiTheme="majorHAnsi" w:cstheme="majorHAnsi"/>
          <w:sz w:val="23"/>
          <w:szCs w:val="23"/>
        </w:rPr>
        <w:t xml:space="preserve"> keynote speech</w:t>
      </w:r>
      <w:r w:rsidRPr="0076454C">
        <w:rPr>
          <w:rFonts w:asciiTheme="majorHAnsi" w:hAnsiTheme="majorHAnsi" w:cstheme="majorHAnsi"/>
          <w:sz w:val="23"/>
          <w:szCs w:val="23"/>
        </w:rPr>
        <w:t xml:space="preserve"> </w:t>
      </w:r>
      <w:r w:rsidR="003265E8">
        <w:rPr>
          <w:rFonts w:asciiTheme="majorHAnsi" w:hAnsiTheme="majorHAnsi" w:cstheme="majorHAnsi"/>
          <w:sz w:val="23"/>
          <w:szCs w:val="23"/>
        </w:rPr>
        <w:t xml:space="preserve">that sets the </w:t>
      </w:r>
      <w:r w:rsidRPr="0076454C">
        <w:rPr>
          <w:rFonts w:asciiTheme="majorHAnsi" w:hAnsiTheme="majorHAnsi" w:cstheme="majorHAnsi"/>
          <w:sz w:val="23"/>
          <w:szCs w:val="23"/>
        </w:rPr>
        <w:t>broad stage for the discussion</w:t>
      </w:r>
      <w:r w:rsidR="003265E8">
        <w:rPr>
          <w:rFonts w:asciiTheme="majorHAnsi" w:hAnsiTheme="majorHAnsi" w:cstheme="majorHAnsi"/>
          <w:sz w:val="23"/>
          <w:szCs w:val="23"/>
        </w:rPr>
        <w:t xml:space="preserve">s, </w:t>
      </w:r>
      <w:r w:rsidRPr="0076454C">
        <w:rPr>
          <w:rFonts w:asciiTheme="majorHAnsi" w:hAnsiTheme="majorHAnsi" w:cstheme="majorHAnsi"/>
          <w:sz w:val="23"/>
          <w:szCs w:val="23"/>
        </w:rPr>
        <w:t xml:space="preserve">followed by </w:t>
      </w:r>
      <w:r w:rsidR="00777356" w:rsidRPr="0076454C">
        <w:rPr>
          <w:rFonts w:asciiTheme="majorHAnsi" w:hAnsiTheme="majorHAnsi" w:cstheme="majorHAnsi"/>
          <w:b/>
          <w:bCs/>
          <w:sz w:val="23"/>
          <w:szCs w:val="23"/>
        </w:rPr>
        <w:t>two</w:t>
      </w:r>
      <w:r w:rsidRPr="0076454C">
        <w:rPr>
          <w:rFonts w:asciiTheme="majorHAnsi" w:hAnsiTheme="majorHAnsi" w:cstheme="majorHAnsi"/>
          <w:b/>
          <w:bCs/>
          <w:sz w:val="23"/>
          <w:szCs w:val="23"/>
        </w:rPr>
        <w:t xml:space="preserve"> substantive dialogues in Davos style</w:t>
      </w:r>
      <w:r w:rsidRPr="0076454C">
        <w:rPr>
          <w:rFonts w:asciiTheme="majorHAnsi" w:hAnsiTheme="majorHAnsi" w:cstheme="majorHAnsi"/>
          <w:sz w:val="23"/>
          <w:szCs w:val="23"/>
        </w:rPr>
        <w:t xml:space="preserve"> (session I</w:t>
      </w:r>
      <w:r w:rsidR="00777356" w:rsidRPr="0076454C">
        <w:rPr>
          <w:rFonts w:asciiTheme="majorHAnsi" w:hAnsiTheme="majorHAnsi" w:cstheme="majorHAnsi"/>
          <w:sz w:val="23"/>
          <w:szCs w:val="23"/>
        </w:rPr>
        <w:t xml:space="preserve"> and II</w:t>
      </w:r>
      <w:r w:rsidRPr="0076454C">
        <w:rPr>
          <w:rFonts w:asciiTheme="majorHAnsi" w:hAnsiTheme="majorHAnsi" w:cstheme="majorHAnsi"/>
          <w:sz w:val="23"/>
          <w:szCs w:val="23"/>
        </w:rPr>
        <w:t xml:space="preserve">) </w:t>
      </w:r>
      <w:r w:rsidR="00777356" w:rsidRPr="0076454C">
        <w:rPr>
          <w:rFonts w:asciiTheme="majorHAnsi" w:hAnsiTheme="majorHAnsi" w:cstheme="majorHAnsi"/>
          <w:sz w:val="23"/>
          <w:szCs w:val="23"/>
        </w:rPr>
        <w:t xml:space="preserve">and </w:t>
      </w:r>
      <w:r w:rsidR="006B5992">
        <w:rPr>
          <w:rFonts w:asciiTheme="majorHAnsi" w:hAnsiTheme="majorHAnsi" w:cstheme="majorHAnsi"/>
          <w:sz w:val="23"/>
          <w:szCs w:val="23"/>
        </w:rPr>
        <w:t xml:space="preserve">a </w:t>
      </w:r>
      <w:r w:rsidR="00777356" w:rsidRPr="0076454C">
        <w:rPr>
          <w:rFonts w:asciiTheme="majorHAnsi" w:hAnsiTheme="majorHAnsi" w:cstheme="majorHAnsi"/>
          <w:sz w:val="23"/>
          <w:szCs w:val="23"/>
        </w:rPr>
        <w:t xml:space="preserve">closing. </w:t>
      </w:r>
    </w:p>
    <w:p w14:paraId="6BFE80FB" w14:textId="77777777" w:rsidR="00777356" w:rsidRPr="0076454C" w:rsidRDefault="00777356" w:rsidP="00CD7C6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3"/>
          <w:szCs w:val="23"/>
        </w:rPr>
      </w:pPr>
    </w:p>
    <w:p w14:paraId="52C67352" w14:textId="77777777" w:rsidR="00CD7C6D" w:rsidRPr="0076454C" w:rsidRDefault="00CD7C6D" w:rsidP="00CD7C6D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  <w:color w:val="0062AC"/>
          <w:sz w:val="23"/>
          <w:szCs w:val="23"/>
        </w:rPr>
      </w:pPr>
      <w:r w:rsidRPr="0076454C">
        <w:rPr>
          <w:rFonts w:asciiTheme="majorHAnsi" w:hAnsiTheme="majorHAnsi" w:cstheme="majorHAnsi"/>
          <w:b/>
          <w:i/>
          <w:color w:val="0062AC"/>
          <w:sz w:val="23"/>
          <w:szCs w:val="23"/>
        </w:rPr>
        <w:t>Participants</w:t>
      </w:r>
    </w:p>
    <w:p w14:paraId="2242FAAA" w14:textId="77777777" w:rsidR="00CD7C6D" w:rsidRPr="0076454C" w:rsidRDefault="00CD7C6D" w:rsidP="00CD7C6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12"/>
          <w:szCs w:val="12"/>
        </w:rPr>
      </w:pPr>
    </w:p>
    <w:p w14:paraId="7E97187B" w14:textId="627A6235" w:rsidR="00CD7C6D" w:rsidRPr="0076454C" w:rsidRDefault="00CD7C6D" w:rsidP="00CD7C6D">
      <w:pPr>
        <w:jc w:val="both"/>
        <w:rPr>
          <w:rFonts w:asciiTheme="majorHAnsi" w:hAnsiTheme="majorHAnsi" w:cstheme="majorHAnsi"/>
          <w:b/>
          <w:sz w:val="23"/>
          <w:szCs w:val="23"/>
        </w:rPr>
      </w:pPr>
      <w:r w:rsidRPr="0076454C">
        <w:rPr>
          <w:rFonts w:asciiTheme="majorHAnsi" w:hAnsiTheme="majorHAnsi" w:cstheme="majorHAnsi"/>
          <w:bCs/>
          <w:sz w:val="23"/>
          <w:szCs w:val="23"/>
        </w:rPr>
        <w:t xml:space="preserve">Participants </w:t>
      </w:r>
      <w:r w:rsidRPr="0076454C">
        <w:rPr>
          <w:rFonts w:asciiTheme="majorHAnsi" w:hAnsiTheme="majorHAnsi" w:cstheme="majorHAnsi"/>
          <w:sz w:val="23"/>
          <w:szCs w:val="23"/>
        </w:rPr>
        <w:t xml:space="preserve">will include </w:t>
      </w:r>
      <w:r w:rsidR="00CC1058">
        <w:rPr>
          <w:rFonts w:asciiTheme="majorHAnsi" w:hAnsiTheme="majorHAnsi" w:cstheme="majorHAnsi"/>
          <w:sz w:val="23"/>
          <w:szCs w:val="23"/>
        </w:rPr>
        <w:t>r</w:t>
      </w:r>
      <w:r w:rsidRPr="0076454C">
        <w:rPr>
          <w:rFonts w:asciiTheme="majorHAnsi" w:hAnsiTheme="majorHAnsi" w:cstheme="majorHAnsi"/>
          <w:sz w:val="23"/>
          <w:szCs w:val="23"/>
        </w:rPr>
        <w:t xml:space="preserve">epresentatives of Member States, </w:t>
      </w:r>
      <w:r w:rsidR="003265E8">
        <w:rPr>
          <w:rFonts w:asciiTheme="majorHAnsi" w:hAnsiTheme="majorHAnsi" w:cstheme="majorHAnsi"/>
          <w:sz w:val="23"/>
          <w:szCs w:val="23"/>
        </w:rPr>
        <w:t>UN system entities, relevant</w:t>
      </w:r>
      <w:r w:rsidRPr="0076454C">
        <w:rPr>
          <w:rFonts w:asciiTheme="majorHAnsi" w:hAnsiTheme="majorHAnsi" w:cstheme="majorHAnsi"/>
          <w:sz w:val="23"/>
          <w:szCs w:val="23"/>
        </w:rPr>
        <w:t xml:space="preserve"> inter-governmental organizations, multilateral development banks, NGOs, the private sector, philanthropic organizations, local governments, parliaments, </w:t>
      </w:r>
      <w:proofErr w:type="spellStart"/>
      <w:r w:rsidRPr="0076454C">
        <w:rPr>
          <w:rFonts w:asciiTheme="majorHAnsi" w:hAnsiTheme="majorHAnsi" w:cstheme="majorHAnsi"/>
          <w:sz w:val="23"/>
          <w:szCs w:val="23"/>
        </w:rPr>
        <w:t>academiaand</w:t>
      </w:r>
      <w:proofErr w:type="spellEnd"/>
      <w:r w:rsidRPr="0076454C">
        <w:rPr>
          <w:rFonts w:asciiTheme="majorHAnsi" w:hAnsiTheme="majorHAnsi" w:cstheme="majorHAnsi"/>
          <w:sz w:val="23"/>
          <w:szCs w:val="23"/>
        </w:rPr>
        <w:t xml:space="preserve"> other stakeholders. </w:t>
      </w:r>
    </w:p>
    <w:p w14:paraId="059326E4" w14:textId="77777777" w:rsidR="00CD7C6D" w:rsidRPr="0076454C" w:rsidRDefault="00CD7C6D" w:rsidP="00CD7C6D">
      <w:pPr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7947A435" w14:textId="77777777" w:rsidR="00CD7C6D" w:rsidRPr="0076454C" w:rsidRDefault="00CD7C6D" w:rsidP="00CD7C6D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  <w:color w:val="0062AC"/>
          <w:sz w:val="23"/>
          <w:szCs w:val="23"/>
        </w:rPr>
      </w:pPr>
      <w:r w:rsidRPr="0076454C">
        <w:rPr>
          <w:rFonts w:asciiTheme="majorHAnsi" w:hAnsiTheme="majorHAnsi" w:cstheme="majorHAnsi"/>
          <w:b/>
          <w:i/>
          <w:color w:val="0062AC"/>
          <w:sz w:val="23"/>
          <w:szCs w:val="23"/>
        </w:rPr>
        <w:t>Impacts</w:t>
      </w:r>
    </w:p>
    <w:p w14:paraId="405AEE5E" w14:textId="0C16749B" w:rsidR="00891EC6" w:rsidRDefault="00CD7C6D" w:rsidP="00891EC6">
      <w:pPr>
        <w:spacing w:after="240"/>
        <w:jc w:val="both"/>
        <w:rPr>
          <w:rFonts w:asciiTheme="majorHAnsi" w:hAnsiTheme="majorHAnsi" w:cstheme="majorHAnsi"/>
          <w:sz w:val="23"/>
          <w:szCs w:val="23"/>
        </w:rPr>
      </w:pPr>
      <w:r w:rsidRPr="0076454C">
        <w:rPr>
          <w:rFonts w:asciiTheme="majorHAnsi" w:hAnsiTheme="majorHAnsi" w:cstheme="majorHAnsi"/>
          <w:sz w:val="23"/>
          <w:szCs w:val="23"/>
        </w:rPr>
        <w:t xml:space="preserve">An analytical summary will be prepared </w:t>
      </w:r>
      <w:r w:rsidR="00744C6C">
        <w:rPr>
          <w:rFonts w:asciiTheme="majorHAnsi" w:hAnsiTheme="majorHAnsi" w:cstheme="majorHAnsi"/>
          <w:sz w:val="23"/>
          <w:szCs w:val="23"/>
        </w:rPr>
        <w:t>to</w:t>
      </w:r>
      <w:r w:rsidR="00D14D76">
        <w:rPr>
          <w:rFonts w:asciiTheme="majorHAnsi" w:hAnsiTheme="majorHAnsi" w:cstheme="majorHAnsi"/>
          <w:sz w:val="23"/>
          <w:szCs w:val="23"/>
        </w:rPr>
        <w:t xml:space="preserve"> capture</w:t>
      </w:r>
      <w:r w:rsidR="00CC1058">
        <w:rPr>
          <w:rFonts w:asciiTheme="majorHAnsi" w:hAnsiTheme="majorHAnsi" w:cstheme="majorHAnsi"/>
          <w:sz w:val="23"/>
          <w:szCs w:val="23"/>
        </w:rPr>
        <w:t xml:space="preserve"> </w:t>
      </w:r>
      <w:r w:rsidRPr="0076454C">
        <w:rPr>
          <w:rFonts w:asciiTheme="majorHAnsi" w:hAnsiTheme="majorHAnsi" w:cstheme="majorHAnsi"/>
          <w:sz w:val="23"/>
          <w:szCs w:val="23"/>
        </w:rPr>
        <w:t>the key policy messages of the Forum</w:t>
      </w:r>
      <w:r w:rsidR="00BB294E">
        <w:rPr>
          <w:rFonts w:asciiTheme="majorHAnsi" w:hAnsiTheme="majorHAnsi" w:cstheme="majorHAnsi"/>
          <w:sz w:val="23"/>
          <w:szCs w:val="23"/>
        </w:rPr>
        <w:t>. The summary</w:t>
      </w:r>
      <w:r w:rsidRPr="0076454C">
        <w:rPr>
          <w:rFonts w:asciiTheme="majorHAnsi" w:hAnsiTheme="majorHAnsi" w:cstheme="majorHAnsi"/>
          <w:sz w:val="23"/>
          <w:szCs w:val="23"/>
        </w:rPr>
        <w:t xml:space="preserve"> will serve as a</w:t>
      </w:r>
      <w:r w:rsidR="00BB294E">
        <w:rPr>
          <w:rFonts w:asciiTheme="majorHAnsi" w:hAnsiTheme="majorHAnsi" w:cstheme="majorHAnsi"/>
          <w:sz w:val="23"/>
          <w:szCs w:val="23"/>
        </w:rPr>
        <w:t>n</w:t>
      </w:r>
      <w:r w:rsidRPr="0076454C">
        <w:rPr>
          <w:rFonts w:asciiTheme="majorHAnsi" w:hAnsiTheme="majorHAnsi" w:cstheme="majorHAnsi"/>
          <w:sz w:val="23"/>
          <w:szCs w:val="23"/>
        </w:rPr>
        <w:t xml:space="preserve"> input to </w:t>
      </w:r>
      <w:r w:rsidR="00891EC6">
        <w:rPr>
          <w:rFonts w:asciiTheme="majorHAnsi" w:hAnsiTheme="majorHAnsi" w:cstheme="majorHAnsi"/>
          <w:sz w:val="23"/>
          <w:szCs w:val="23"/>
        </w:rPr>
        <w:t xml:space="preserve">the 2020 </w:t>
      </w:r>
      <w:r w:rsidRPr="0076454C">
        <w:rPr>
          <w:rFonts w:asciiTheme="majorHAnsi" w:hAnsiTheme="majorHAnsi" w:cstheme="majorHAnsi"/>
          <w:sz w:val="23"/>
          <w:szCs w:val="23"/>
        </w:rPr>
        <w:t>High-level Political Forum</w:t>
      </w:r>
      <w:r w:rsidR="00777356" w:rsidRPr="0076454C">
        <w:rPr>
          <w:rFonts w:asciiTheme="majorHAnsi" w:hAnsiTheme="majorHAnsi" w:cstheme="majorHAnsi"/>
          <w:sz w:val="23"/>
          <w:szCs w:val="23"/>
        </w:rPr>
        <w:t xml:space="preserve"> </w:t>
      </w:r>
      <w:r w:rsidRPr="0076454C">
        <w:rPr>
          <w:rFonts w:asciiTheme="majorHAnsi" w:hAnsiTheme="majorHAnsi" w:cstheme="majorHAnsi"/>
          <w:sz w:val="23"/>
          <w:szCs w:val="23"/>
        </w:rPr>
        <w:t>(HLPF)</w:t>
      </w:r>
      <w:r w:rsidR="00BB294E">
        <w:rPr>
          <w:rFonts w:asciiTheme="majorHAnsi" w:hAnsiTheme="majorHAnsi" w:cstheme="majorHAnsi"/>
          <w:sz w:val="23"/>
          <w:szCs w:val="23"/>
        </w:rPr>
        <w:t>,</w:t>
      </w:r>
      <w:r w:rsidR="00891EC6">
        <w:rPr>
          <w:rFonts w:asciiTheme="majorHAnsi" w:hAnsiTheme="majorHAnsi" w:cstheme="majorHAnsi"/>
          <w:sz w:val="23"/>
          <w:szCs w:val="23"/>
        </w:rPr>
        <w:t xml:space="preserve"> and the upcoming declaration for the 75</w:t>
      </w:r>
      <w:r w:rsidR="00891EC6" w:rsidRPr="00891EC6">
        <w:rPr>
          <w:rFonts w:asciiTheme="majorHAnsi" w:hAnsiTheme="majorHAnsi" w:cstheme="majorHAnsi"/>
          <w:sz w:val="23"/>
          <w:szCs w:val="23"/>
          <w:vertAlign w:val="superscript"/>
        </w:rPr>
        <w:t>th</w:t>
      </w:r>
      <w:r w:rsidR="00891EC6">
        <w:rPr>
          <w:rFonts w:asciiTheme="majorHAnsi" w:hAnsiTheme="majorHAnsi" w:cstheme="majorHAnsi"/>
          <w:sz w:val="23"/>
          <w:szCs w:val="23"/>
        </w:rPr>
        <w:t xml:space="preserve"> anniversary commemoration of the United Nations and </w:t>
      </w:r>
      <w:proofErr w:type="spellStart"/>
      <w:r w:rsidR="00891EC6">
        <w:rPr>
          <w:rFonts w:asciiTheme="majorHAnsi" w:hAnsiTheme="majorHAnsi" w:cstheme="majorHAnsi"/>
          <w:sz w:val="23"/>
          <w:szCs w:val="23"/>
        </w:rPr>
        <w:t>Leaders</w:t>
      </w:r>
      <w:proofErr w:type="spellEnd"/>
      <w:r w:rsidR="00891EC6">
        <w:rPr>
          <w:rFonts w:asciiTheme="majorHAnsi" w:hAnsiTheme="majorHAnsi" w:cstheme="majorHAnsi"/>
          <w:sz w:val="23"/>
          <w:szCs w:val="23"/>
        </w:rPr>
        <w:t xml:space="preserve"> Summit (UN 75 Summit)</w:t>
      </w:r>
      <w:r w:rsidRPr="0076454C">
        <w:rPr>
          <w:rFonts w:asciiTheme="majorHAnsi" w:hAnsiTheme="majorHAnsi" w:cstheme="majorHAnsi"/>
          <w:sz w:val="23"/>
          <w:szCs w:val="23"/>
        </w:rPr>
        <w:t>.</w:t>
      </w:r>
    </w:p>
    <w:p w14:paraId="7D4C639B" w14:textId="13624DD4" w:rsidR="006B5992" w:rsidRDefault="006B5992" w:rsidP="00D30038">
      <w:pPr>
        <w:adjustRightInd w:val="0"/>
        <w:snapToGrid w:val="0"/>
        <w:jc w:val="both"/>
        <w:rPr>
          <w:rFonts w:asciiTheme="majorHAnsi" w:hAnsiTheme="majorHAnsi" w:cstheme="majorHAnsi"/>
        </w:rPr>
      </w:pPr>
      <w:r w:rsidRPr="0076454C">
        <w:rPr>
          <w:rStyle w:val="normaltextrun"/>
          <w:rFonts w:asciiTheme="majorHAnsi" w:hAnsiTheme="majorHAnsi" w:cstheme="majorHAnsi"/>
        </w:rPr>
        <w:t xml:space="preserve">The 2020 ECOSOC Partnership Forum will </w:t>
      </w:r>
      <w:r>
        <w:rPr>
          <w:rStyle w:val="normaltextrun"/>
          <w:rFonts w:asciiTheme="majorHAnsi" w:hAnsiTheme="majorHAnsi" w:cstheme="majorHAnsi"/>
        </w:rPr>
        <w:t>also be an opportunity to solicit new</w:t>
      </w:r>
      <w:r w:rsidRPr="0076454C">
        <w:rPr>
          <w:rStyle w:val="normaltextrun"/>
          <w:rFonts w:asciiTheme="majorHAnsi" w:hAnsiTheme="majorHAnsi" w:cstheme="majorHAnsi"/>
        </w:rPr>
        <w:t xml:space="preserve"> SDG Acceleration Actions</w:t>
      </w:r>
      <w:r>
        <w:rPr>
          <w:rStyle w:val="normaltextrun"/>
          <w:rFonts w:asciiTheme="majorHAnsi" w:hAnsiTheme="majorHAnsi" w:cstheme="majorHAnsi"/>
        </w:rPr>
        <w:t xml:space="preserve"> by national governments and diverse non-state actors and have them registered on the dedicated online database</w:t>
      </w:r>
      <w:r w:rsidR="00CC1058">
        <w:rPr>
          <w:rStyle w:val="normaltextrun"/>
          <w:rFonts w:asciiTheme="majorHAnsi" w:hAnsiTheme="majorHAnsi" w:cstheme="majorHAnsi"/>
        </w:rPr>
        <w:t>:</w:t>
      </w:r>
      <w:r>
        <w:rPr>
          <w:rStyle w:val="normaltextrun"/>
          <w:rFonts w:asciiTheme="majorHAnsi" w:hAnsiTheme="majorHAnsi" w:cstheme="majorHAnsi"/>
        </w:rPr>
        <w:t xml:space="preserve"> </w:t>
      </w:r>
      <w:r w:rsidRPr="0076454C">
        <w:rPr>
          <w:rStyle w:val="normaltextrun"/>
          <w:rFonts w:asciiTheme="majorHAnsi" w:hAnsiTheme="majorHAnsi" w:cstheme="majorHAnsi"/>
        </w:rPr>
        <w:t xml:space="preserve"> (</w:t>
      </w:r>
      <w:hyperlink r:id="rId12" w:history="1">
        <w:r w:rsidRPr="0076454C">
          <w:rPr>
            <w:rStyle w:val="Hyperlink"/>
            <w:rFonts w:asciiTheme="majorHAnsi" w:hAnsiTheme="majorHAnsi" w:cstheme="majorHAnsi"/>
            <w:color w:val="auto"/>
          </w:rPr>
          <w:t>https://sustainabledevelopment.un.org/sdgactions</w:t>
        </w:r>
      </w:hyperlink>
      <w:r w:rsidRPr="0076454C">
        <w:rPr>
          <w:rStyle w:val="normaltextrun"/>
          <w:rFonts w:asciiTheme="majorHAnsi" w:hAnsiTheme="majorHAnsi" w:cstheme="majorHAnsi"/>
        </w:rPr>
        <w:t>)</w:t>
      </w:r>
      <w:r w:rsidRPr="0076454C">
        <w:rPr>
          <w:rFonts w:asciiTheme="majorHAnsi" w:hAnsiTheme="majorHAnsi" w:cstheme="majorHAnsi"/>
        </w:rPr>
        <w:t xml:space="preserve">. </w:t>
      </w:r>
    </w:p>
    <w:p w14:paraId="441F177E" w14:textId="77777777" w:rsidR="00D30038" w:rsidRPr="00D30038" w:rsidRDefault="00D30038" w:rsidP="00D30038">
      <w:pPr>
        <w:adjustRightInd w:val="0"/>
        <w:snapToGrid w:val="0"/>
        <w:jc w:val="both"/>
        <w:rPr>
          <w:rFonts w:asciiTheme="majorHAnsi" w:hAnsiTheme="majorHAnsi" w:cstheme="majorHAnsi"/>
        </w:rPr>
      </w:pPr>
    </w:p>
    <w:p w14:paraId="07CDC014" w14:textId="4AEB4FA3" w:rsidR="00CD7C6D" w:rsidRPr="0076454C" w:rsidRDefault="00CD7C6D" w:rsidP="00CD7C6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62AC"/>
          <w:sz w:val="23"/>
          <w:szCs w:val="23"/>
        </w:rPr>
      </w:pPr>
      <w:r w:rsidRPr="0076454C">
        <w:rPr>
          <w:rFonts w:asciiTheme="majorHAnsi" w:hAnsiTheme="majorHAnsi" w:cstheme="majorHAnsi"/>
          <w:b/>
          <w:i/>
          <w:color w:val="0062AC"/>
          <w:sz w:val="23"/>
          <w:szCs w:val="23"/>
        </w:rPr>
        <w:t>Background documents</w:t>
      </w:r>
    </w:p>
    <w:p w14:paraId="7B4E72F6" w14:textId="77777777" w:rsidR="00CD7C6D" w:rsidRPr="0076454C" w:rsidRDefault="00CD7C6D" w:rsidP="00CD7C6D">
      <w:pPr>
        <w:jc w:val="both"/>
        <w:rPr>
          <w:rFonts w:asciiTheme="majorHAnsi" w:hAnsiTheme="majorHAnsi" w:cstheme="majorHAnsi"/>
          <w:b/>
          <w:sz w:val="12"/>
          <w:szCs w:val="12"/>
          <w:lang w:val="en-GB"/>
        </w:rPr>
      </w:pPr>
    </w:p>
    <w:p w14:paraId="1AD903F5" w14:textId="7D85B4DA" w:rsidR="00015F90" w:rsidRPr="007656A5" w:rsidRDefault="007656A5" w:rsidP="00891EC6">
      <w:pPr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rFonts w:asciiTheme="majorHAnsi" w:eastAsia="Times New Roman" w:hAnsiTheme="majorHAnsi" w:cstheme="majorHAnsi"/>
          <w:color w:val="000000"/>
          <w:sz w:val="23"/>
          <w:szCs w:val="23"/>
        </w:rPr>
      </w:pPr>
      <w:r w:rsidRPr="00E4531F">
        <w:rPr>
          <w:rFonts w:asciiTheme="majorHAnsi" w:hAnsiTheme="majorHAnsi" w:cstheme="majorHAnsi"/>
          <w:sz w:val="23"/>
          <w:szCs w:val="23"/>
        </w:rPr>
        <w:t xml:space="preserve"> </w:t>
      </w:r>
      <w:r w:rsidR="0060496C" w:rsidRPr="00E4531F">
        <w:rPr>
          <w:rFonts w:asciiTheme="majorHAnsi" w:hAnsiTheme="majorHAnsi" w:cstheme="majorHAnsi"/>
          <w:sz w:val="23"/>
          <w:szCs w:val="23"/>
        </w:rPr>
        <w:t xml:space="preserve">‘The Future is Now: Science for Achieving Sustainable Development,’ </w:t>
      </w:r>
      <w:r w:rsidR="00A76D57" w:rsidRPr="00E4531F">
        <w:rPr>
          <w:rFonts w:asciiTheme="majorHAnsi" w:hAnsiTheme="majorHAnsi" w:cstheme="majorHAnsi"/>
          <w:sz w:val="23"/>
          <w:szCs w:val="23"/>
        </w:rPr>
        <w:t>Global Sustainable Development Report</w:t>
      </w:r>
      <w:r w:rsidR="0060496C" w:rsidRPr="00E4531F">
        <w:rPr>
          <w:rFonts w:asciiTheme="majorHAnsi" w:hAnsiTheme="majorHAnsi" w:cstheme="majorHAnsi"/>
          <w:sz w:val="23"/>
          <w:szCs w:val="23"/>
        </w:rPr>
        <w:t>, 2019</w:t>
      </w:r>
      <w:r w:rsidR="00A76D57" w:rsidRPr="00E4531F">
        <w:rPr>
          <w:rFonts w:asciiTheme="majorHAnsi" w:hAnsiTheme="majorHAnsi" w:cstheme="majorHAnsi"/>
          <w:sz w:val="23"/>
          <w:szCs w:val="23"/>
        </w:rPr>
        <w:t xml:space="preserve"> (</w:t>
      </w:r>
      <w:hyperlink r:id="rId13" w:history="1">
        <w:r w:rsidR="00A76D57" w:rsidRPr="00E4531F">
          <w:rPr>
            <w:rStyle w:val="Hyperlink"/>
            <w:rFonts w:asciiTheme="majorHAnsi" w:hAnsiTheme="majorHAnsi" w:cstheme="majorHAnsi"/>
            <w:sz w:val="23"/>
            <w:szCs w:val="23"/>
          </w:rPr>
          <w:t>2019 GSDR</w:t>
        </w:r>
      </w:hyperlink>
      <w:r w:rsidR="00A76D57" w:rsidRPr="00E4531F">
        <w:rPr>
          <w:rFonts w:asciiTheme="majorHAnsi" w:hAnsiTheme="majorHAnsi" w:cstheme="majorHAnsi"/>
          <w:sz w:val="23"/>
          <w:szCs w:val="23"/>
        </w:rPr>
        <w:t>)</w:t>
      </w:r>
      <w:r w:rsidR="00015F90" w:rsidRPr="00E4531F">
        <w:rPr>
          <w:rFonts w:asciiTheme="majorHAnsi" w:hAnsiTheme="majorHAnsi" w:cstheme="majorHAnsi"/>
          <w:sz w:val="23"/>
          <w:szCs w:val="23"/>
        </w:rPr>
        <w:t>;</w:t>
      </w:r>
      <w:r w:rsidR="00A76D57" w:rsidRPr="00E4531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6E439F6" w14:textId="6E5DC892" w:rsidR="007656A5" w:rsidRDefault="007656A5" w:rsidP="007656A5">
      <w:pPr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rFonts w:asciiTheme="majorHAnsi" w:eastAsia="Times New Roman" w:hAnsiTheme="majorHAnsi" w:cstheme="majorHAnsi"/>
          <w:color w:val="000000"/>
          <w:sz w:val="23"/>
          <w:szCs w:val="23"/>
        </w:rPr>
      </w:pPr>
      <w:r w:rsidRPr="00E4531F">
        <w:rPr>
          <w:rFonts w:asciiTheme="majorHAnsi" w:eastAsia="Times New Roman" w:hAnsiTheme="majorHAnsi" w:cstheme="majorHAnsi"/>
          <w:color w:val="000000"/>
          <w:sz w:val="23"/>
          <w:szCs w:val="23"/>
        </w:rPr>
        <w:t>DESA Working Paper (forthcoming);</w:t>
      </w:r>
    </w:p>
    <w:p w14:paraId="1EE4784F" w14:textId="2D47A907" w:rsidR="007656A5" w:rsidRPr="007656A5" w:rsidRDefault="007656A5" w:rsidP="007656A5">
      <w:pPr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rFonts w:asciiTheme="majorHAnsi" w:eastAsia="Times New Roman" w:hAnsiTheme="majorHAnsi" w:cstheme="majorHAnsi"/>
          <w:color w:val="000000"/>
          <w:sz w:val="23"/>
          <w:szCs w:val="23"/>
        </w:rPr>
      </w:pPr>
      <w:r w:rsidRPr="00E4531F">
        <w:rPr>
          <w:rFonts w:asciiTheme="majorHAnsi" w:eastAsia="Times New Roman" w:hAnsiTheme="majorHAnsi" w:cstheme="majorHAnsi"/>
          <w:color w:val="000000"/>
          <w:sz w:val="23"/>
          <w:szCs w:val="23"/>
        </w:rPr>
        <w:t>Political declaration of the high-level political forum on sustainable development convened under the auspices of the General Assembly (</w:t>
      </w:r>
      <w:hyperlink r:id="rId14" w:history="1">
        <w:r w:rsidRPr="00E4531F">
          <w:rPr>
            <w:rStyle w:val="Hyperlink"/>
            <w:rFonts w:asciiTheme="majorHAnsi" w:eastAsia="Times New Roman" w:hAnsiTheme="majorHAnsi" w:cstheme="majorHAnsi"/>
            <w:sz w:val="23"/>
            <w:szCs w:val="23"/>
          </w:rPr>
          <w:t>A/RES/74/4</w:t>
        </w:r>
      </w:hyperlink>
      <w:r w:rsidRPr="00E4531F">
        <w:rPr>
          <w:rFonts w:asciiTheme="majorHAnsi" w:eastAsia="Times New Roman" w:hAnsiTheme="majorHAnsi" w:cstheme="majorHAnsi"/>
          <w:color w:val="000000"/>
          <w:sz w:val="23"/>
          <w:szCs w:val="23"/>
        </w:rPr>
        <w:t>);</w:t>
      </w:r>
      <w:bookmarkStart w:id="2" w:name="_GoBack"/>
      <w:bookmarkEnd w:id="2"/>
    </w:p>
    <w:p w14:paraId="32ED7E39" w14:textId="7DD9EE1C" w:rsidR="00E4531F" w:rsidRPr="00E4531F" w:rsidRDefault="00E4531F" w:rsidP="00E4531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3"/>
          <w:szCs w:val="23"/>
        </w:rPr>
      </w:pPr>
      <w:r w:rsidRPr="00E4531F">
        <w:rPr>
          <w:rFonts w:asciiTheme="majorHAnsi" w:hAnsiTheme="majorHAnsi" w:cstheme="majorHAnsi"/>
          <w:color w:val="333333"/>
          <w:sz w:val="23"/>
          <w:szCs w:val="23"/>
          <w:shd w:val="clear" w:color="auto" w:fill="FFFFFF"/>
        </w:rPr>
        <w:t>UN Decade of Action on Nutrition</w:t>
      </w:r>
      <w:r w:rsidRPr="00E4531F">
        <w:rPr>
          <w:rFonts w:asciiTheme="majorHAnsi" w:hAnsiTheme="majorHAnsi" w:cstheme="majorHAnsi"/>
          <w:sz w:val="23"/>
          <w:szCs w:val="23"/>
        </w:rPr>
        <w:t xml:space="preserve">: </w:t>
      </w:r>
      <w:hyperlink r:id="rId15" w:history="1">
        <w:r w:rsidRPr="00E4531F">
          <w:rPr>
            <w:rStyle w:val="Hyperlink"/>
            <w:rFonts w:asciiTheme="majorHAnsi" w:hAnsiTheme="majorHAnsi" w:cstheme="majorHAnsi"/>
            <w:sz w:val="23"/>
            <w:szCs w:val="23"/>
          </w:rPr>
          <w:t>https://www.un.org/nutrition/home</w:t>
        </w:r>
      </w:hyperlink>
      <w:r w:rsidRPr="00E4531F">
        <w:rPr>
          <w:rFonts w:asciiTheme="majorHAnsi" w:hAnsiTheme="majorHAnsi" w:cstheme="majorHAnsi"/>
          <w:sz w:val="23"/>
          <w:szCs w:val="23"/>
        </w:rPr>
        <w:t xml:space="preserve">; </w:t>
      </w:r>
    </w:p>
    <w:p w14:paraId="5C101A83" w14:textId="48CC574E" w:rsidR="00E4531F" w:rsidRPr="00E4531F" w:rsidRDefault="00E4531F" w:rsidP="00E4531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3"/>
          <w:szCs w:val="23"/>
        </w:rPr>
      </w:pPr>
      <w:r w:rsidRPr="00E4531F">
        <w:rPr>
          <w:rFonts w:asciiTheme="majorHAnsi" w:hAnsiTheme="majorHAnsi" w:cstheme="majorHAnsi"/>
          <w:sz w:val="23"/>
          <w:szCs w:val="23"/>
        </w:rPr>
        <w:t xml:space="preserve">Nutrition in Universal Health Care (UHC): </w:t>
      </w:r>
      <w:hyperlink r:id="rId16" w:history="1">
        <w:r w:rsidRPr="00E4531F">
          <w:rPr>
            <w:rStyle w:val="Hyperlink"/>
            <w:rFonts w:asciiTheme="majorHAnsi" w:hAnsiTheme="majorHAnsi" w:cstheme="majorHAnsi"/>
            <w:sz w:val="23"/>
            <w:szCs w:val="23"/>
          </w:rPr>
          <w:t>https://www.who.int/publications-detail/nutrition-in-universal-health-coverage</w:t>
        </w:r>
      </w:hyperlink>
      <w:r w:rsidRPr="00E4531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0D5EA34" w14:textId="668F50B3" w:rsidR="00E4531F" w:rsidRPr="00E4531F" w:rsidRDefault="00E4531F" w:rsidP="00E4531F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  <w:color w:val="1F497D"/>
          <w:sz w:val="23"/>
          <w:szCs w:val="23"/>
        </w:rPr>
      </w:pPr>
      <w:r w:rsidRPr="00E4531F">
        <w:rPr>
          <w:rFonts w:asciiTheme="majorHAnsi" w:hAnsiTheme="majorHAnsi" w:cstheme="majorHAnsi"/>
          <w:sz w:val="23"/>
          <w:szCs w:val="23"/>
        </w:rPr>
        <w:t xml:space="preserve">Lancet series on the double burden on malnutrition: </w:t>
      </w:r>
      <w:hyperlink r:id="rId17" w:history="1">
        <w:r w:rsidR="006B7839" w:rsidRPr="006B7839">
          <w:rPr>
            <w:rStyle w:val="Hyperlink"/>
            <w:rFonts w:asciiTheme="majorHAnsi" w:hAnsiTheme="majorHAnsi" w:cstheme="majorHAnsi"/>
          </w:rPr>
          <w:t>https://www.thelancet.com/series/double-burden-malnutrition</w:t>
        </w:r>
      </w:hyperlink>
    </w:p>
    <w:p w14:paraId="49FE4066" w14:textId="3ADFACC0" w:rsidR="00E4531F" w:rsidRPr="00E4531F" w:rsidRDefault="00E4531F" w:rsidP="00E4531F">
      <w:pPr>
        <w:numPr>
          <w:ilvl w:val="0"/>
          <w:numId w:val="2"/>
        </w:numPr>
        <w:autoSpaceDE w:val="0"/>
        <w:autoSpaceDN w:val="0"/>
        <w:adjustRightInd w:val="0"/>
        <w:snapToGrid w:val="0"/>
        <w:jc w:val="both"/>
        <w:rPr>
          <w:rFonts w:asciiTheme="majorHAnsi" w:eastAsia="Times New Roman" w:hAnsiTheme="majorHAnsi" w:cstheme="majorHAnsi"/>
          <w:color w:val="000000"/>
          <w:sz w:val="23"/>
          <w:szCs w:val="23"/>
        </w:rPr>
      </w:pPr>
      <w:r w:rsidRPr="00E4531F">
        <w:rPr>
          <w:rFonts w:asciiTheme="majorHAnsi" w:eastAsia="Times New Roman" w:hAnsiTheme="majorHAnsi" w:cstheme="majorHAnsi"/>
          <w:color w:val="000000"/>
          <w:sz w:val="23"/>
          <w:szCs w:val="23"/>
        </w:rPr>
        <w:t xml:space="preserve">The State of Food Security and Nutrition in the World 2019 by FAO, </w:t>
      </w:r>
      <w:r w:rsidR="00F76E12">
        <w:rPr>
          <w:rFonts w:asciiTheme="majorHAnsi" w:eastAsia="Times New Roman" w:hAnsiTheme="majorHAnsi" w:cstheme="majorHAnsi"/>
          <w:color w:val="000000"/>
          <w:sz w:val="23"/>
          <w:szCs w:val="23"/>
        </w:rPr>
        <w:t xml:space="preserve">IFAD, UNICEF, </w:t>
      </w:r>
      <w:r w:rsidRPr="00E4531F">
        <w:rPr>
          <w:rFonts w:asciiTheme="majorHAnsi" w:eastAsia="Times New Roman" w:hAnsiTheme="majorHAnsi" w:cstheme="majorHAnsi"/>
          <w:color w:val="000000"/>
          <w:sz w:val="23"/>
          <w:szCs w:val="23"/>
        </w:rPr>
        <w:t xml:space="preserve">WFP, WHO: </w:t>
      </w:r>
      <w:hyperlink r:id="rId18" w:history="1">
        <w:r w:rsidRPr="00E4531F">
          <w:rPr>
            <w:rStyle w:val="Hyperlink"/>
            <w:rFonts w:asciiTheme="majorHAnsi" w:hAnsiTheme="majorHAnsi" w:cstheme="majorHAnsi"/>
            <w:sz w:val="23"/>
            <w:szCs w:val="23"/>
          </w:rPr>
          <w:t>https://www.ifad.org/en/web/knowledge/publication/asset/41220342</w:t>
        </w:r>
      </w:hyperlink>
    </w:p>
    <w:p w14:paraId="365BBDCE" w14:textId="77777777" w:rsidR="00E4531F" w:rsidRPr="00E4531F" w:rsidRDefault="00E4531F" w:rsidP="00E4531F">
      <w:pPr>
        <w:autoSpaceDE w:val="0"/>
        <w:autoSpaceDN w:val="0"/>
        <w:adjustRightInd w:val="0"/>
        <w:snapToGrid w:val="0"/>
        <w:ind w:left="360"/>
        <w:jc w:val="both"/>
        <w:rPr>
          <w:rFonts w:asciiTheme="majorHAnsi" w:eastAsia="Times New Roman" w:hAnsiTheme="majorHAnsi" w:cstheme="majorHAnsi"/>
          <w:color w:val="000000"/>
          <w:sz w:val="23"/>
          <w:szCs w:val="23"/>
        </w:rPr>
      </w:pPr>
    </w:p>
    <w:p w14:paraId="1DA68C4E" w14:textId="480E2A93" w:rsidR="00E4531F" w:rsidRPr="00E4531F" w:rsidRDefault="00E4531F" w:rsidP="00E4531F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3"/>
          <w:szCs w:val="23"/>
        </w:rPr>
      </w:pPr>
      <w:r w:rsidRPr="00E4531F">
        <w:rPr>
          <w:rFonts w:asciiTheme="majorHAnsi" w:eastAsia="Times New Roman" w:hAnsiTheme="majorHAnsi" w:cstheme="majorHAnsi"/>
          <w:color w:val="000000"/>
          <w:sz w:val="23"/>
          <w:szCs w:val="23"/>
        </w:rPr>
        <w:lastRenderedPageBreak/>
        <w:t xml:space="preserve">The Nutrition Advantage: Harnessing nutrition co-benefits of climate-resilient agriculture: </w:t>
      </w:r>
      <w:hyperlink r:id="rId19" w:history="1">
        <w:r w:rsidRPr="00E4531F">
          <w:rPr>
            <w:rStyle w:val="Hyperlink"/>
            <w:rFonts w:asciiTheme="majorHAnsi" w:eastAsia="Times New Roman" w:hAnsiTheme="majorHAnsi" w:cstheme="majorHAnsi"/>
            <w:sz w:val="23"/>
            <w:szCs w:val="23"/>
          </w:rPr>
          <w:t>https://www.ifad.org/en/web/knowledge/publication/asset/39435783</w:t>
        </w:r>
      </w:hyperlink>
    </w:p>
    <w:p w14:paraId="2EFAA0E0" w14:textId="22D45594" w:rsidR="00E4531F" w:rsidRDefault="00E4531F" w:rsidP="00E4531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</w:rPr>
      </w:pPr>
      <w:r w:rsidRPr="00E4531F">
        <w:rPr>
          <w:rFonts w:asciiTheme="majorHAnsi" w:eastAsia="Times New Roman" w:hAnsiTheme="majorHAnsi" w:cstheme="majorHAnsi"/>
          <w:color w:val="000000"/>
          <w:sz w:val="23"/>
          <w:szCs w:val="23"/>
        </w:rPr>
        <w:t xml:space="preserve">Why food and nutrition security matters for inclusive structural and rural transformation:  </w:t>
      </w:r>
      <w:hyperlink r:id="rId20" w:history="1">
        <w:r w:rsidRPr="00E4531F">
          <w:rPr>
            <w:rStyle w:val="Hyperlink"/>
            <w:rFonts w:asciiTheme="majorHAnsi" w:eastAsia="Times New Roman" w:hAnsiTheme="majorHAnsi" w:cstheme="majorHAnsi"/>
            <w:sz w:val="23"/>
            <w:szCs w:val="23"/>
          </w:rPr>
          <w:t>https://www.ifad.org/en/web/knowledge/publication/asset/39318776</w:t>
        </w:r>
      </w:hyperlink>
    </w:p>
    <w:p w14:paraId="61133459" w14:textId="77777777" w:rsidR="00E4531F" w:rsidRDefault="00E4531F" w:rsidP="00E4531F">
      <w:pPr>
        <w:spacing w:before="100" w:beforeAutospacing="1" w:after="100" w:afterAutospacing="1"/>
        <w:ind w:left="720"/>
        <w:rPr>
          <w:rFonts w:eastAsia="Times New Roman"/>
          <w:color w:val="000000"/>
        </w:rPr>
      </w:pPr>
    </w:p>
    <w:p w14:paraId="4FFDC9C8" w14:textId="30699C15" w:rsidR="00CD7C6D" w:rsidRPr="0076454C" w:rsidRDefault="007D7B88" w:rsidP="00D474E6">
      <w:pPr>
        <w:pStyle w:val="Body1"/>
        <w:adjustRightInd w:val="0"/>
        <w:snapToGrid w:val="0"/>
        <w:spacing w:after="0" w:line="240" w:lineRule="auto"/>
        <w:jc w:val="both"/>
        <w:rPr>
          <w:rFonts w:asciiTheme="majorHAnsi" w:hAnsiTheme="majorHAnsi" w:cstheme="majorHAnsi"/>
          <w:b/>
          <w:i/>
          <w:color w:val="0062AC"/>
          <w:sz w:val="23"/>
          <w:szCs w:val="23"/>
        </w:rPr>
      </w:pPr>
      <w:r w:rsidRPr="0076454C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4AE133AF" wp14:editId="78B1220C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510020" cy="4886325"/>
                <wp:effectExtent l="0" t="0" r="24130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0020" cy="4886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79646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txbx>
                        <w:txbxContent>
                          <w:p w14:paraId="27CFF7B5" w14:textId="77777777" w:rsidR="00217FF5" w:rsidRPr="0076454C" w:rsidRDefault="00217FF5" w:rsidP="00217FF5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Theme="majorHAnsi" w:hAnsiTheme="majorHAnsi"/>
                                <w:b/>
                                <w:i/>
                                <w:color w:val="0062AC"/>
                                <w:szCs w:val="22"/>
                              </w:rPr>
                            </w:pPr>
                            <w:r w:rsidRPr="0076454C">
                              <w:rPr>
                                <w:rFonts w:asciiTheme="majorHAnsi" w:hAnsiTheme="majorHAnsi"/>
                                <w:b/>
                                <w:i/>
                                <w:color w:val="0062AC"/>
                                <w:szCs w:val="22"/>
                              </w:rPr>
                              <w:t xml:space="preserve">Possible Focus Questions: </w:t>
                            </w:r>
                          </w:p>
                          <w:p w14:paraId="08CE6D15" w14:textId="78B6A194" w:rsidR="00217FF5" w:rsidRPr="0076454C" w:rsidRDefault="00217FF5" w:rsidP="00217FF5">
                            <w:pPr>
                              <w:spacing w:before="120" w:after="120"/>
                              <w:jc w:val="both"/>
                              <w:rPr>
                                <w:rFonts w:asciiTheme="majorHAnsi" w:eastAsia="Arial Unicode MS" w:hAnsiTheme="majorHAnsi"/>
                                <w:b/>
                                <w:bCs/>
                                <w:color w:val="014EA3"/>
                                <w:sz w:val="21"/>
                                <w:szCs w:val="21"/>
                                <w:u w:color="000000"/>
                              </w:rPr>
                            </w:pPr>
                            <w:r w:rsidRPr="0076454C">
                              <w:rPr>
                                <w:rFonts w:asciiTheme="majorHAnsi" w:eastAsia="Arial Unicode MS" w:hAnsiTheme="majorHAnsi"/>
                                <w:b/>
                                <w:bCs/>
                                <w:color w:val="014EA3"/>
                                <w:sz w:val="21"/>
                                <w:szCs w:val="21"/>
                                <w:u w:val="single"/>
                              </w:rPr>
                              <w:t xml:space="preserve">Session I:  </w:t>
                            </w:r>
                            <w:r w:rsidR="00927879">
                              <w:rPr>
                                <w:rFonts w:asciiTheme="majorHAnsi" w:eastAsia="Arial Unicode MS" w:hAnsiTheme="majorHAnsi"/>
                                <w:b/>
                                <w:bCs/>
                                <w:color w:val="014EA3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927879" w:rsidRPr="0076454C">
                              <w:rPr>
                                <w:rFonts w:asciiTheme="majorHAnsi" w:eastAsia="Arial Unicode MS" w:hAnsiTheme="majorHAnsi"/>
                                <w:b/>
                                <w:bCs/>
                                <w:color w:val="014EA3"/>
                                <w:sz w:val="21"/>
                                <w:szCs w:val="21"/>
                                <w:u w:val="single"/>
                              </w:rPr>
                              <w:t>Transfo</w:t>
                            </w:r>
                            <w:r w:rsidR="00927879">
                              <w:rPr>
                                <w:rFonts w:asciiTheme="majorHAnsi" w:eastAsia="Arial Unicode MS" w:hAnsiTheme="majorHAnsi"/>
                                <w:b/>
                                <w:bCs/>
                                <w:color w:val="014EA3"/>
                                <w:sz w:val="21"/>
                                <w:szCs w:val="21"/>
                                <w:u w:val="single"/>
                              </w:rPr>
                              <w:t>r</w:t>
                            </w:r>
                            <w:r w:rsidR="00927879" w:rsidRPr="0076454C">
                              <w:rPr>
                                <w:rFonts w:asciiTheme="majorHAnsi" w:eastAsia="Arial Unicode MS" w:hAnsiTheme="majorHAnsi"/>
                                <w:b/>
                                <w:bCs/>
                                <w:color w:val="014EA3"/>
                                <w:sz w:val="21"/>
                                <w:szCs w:val="21"/>
                                <w:u w:val="single"/>
                              </w:rPr>
                              <w:t xml:space="preserve">mative </w:t>
                            </w:r>
                            <w:r w:rsidR="00927879" w:rsidRPr="0076454C">
                              <w:rPr>
                                <w:rFonts w:asciiTheme="majorHAnsi" w:eastAsia="Arial Unicode MS" w:hAnsiTheme="majorHAnsi" w:cstheme="majorHAnsi"/>
                                <w:b/>
                                <w:bCs/>
                                <w:color w:val="014EA3"/>
                                <w:sz w:val="21"/>
                                <w:szCs w:val="21"/>
                                <w:u w:val="single"/>
                              </w:rPr>
                              <w:t>partnerships in</w:t>
                            </w:r>
                            <w:r w:rsidR="00A472A7">
                              <w:rPr>
                                <w:rFonts w:asciiTheme="majorHAnsi" w:eastAsia="Arial Unicode MS" w:hAnsiTheme="majorHAnsi" w:cstheme="majorHAnsi"/>
                                <w:b/>
                                <w:bCs/>
                                <w:color w:val="014EA3"/>
                                <w:sz w:val="21"/>
                                <w:szCs w:val="21"/>
                                <w:u w:val="single"/>
                              </w:rPr>
                              <w:t xml:space="preserve"> areas of</w:t>
                            </w:r>
                            <w:r w:rsidR="00927879" w:rsidRPr="0076454C">
                              <w:rPr>
                                <w:rFonts w:asciiTheme="majorHAnsi" w:eastAsia="Arial Unicode MS" w:hAnsiTheme="majorHAnsi" w:cstheme="majorHAnsi"/>
                                <w:b/>
                                <w:bCs/>
                                <w:color w:val="014EA3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A472A7">
                              <w:rPr>
                                <w:rFonts w:asciiTheme="majorHAnsi" w:eastAsia="Arial Unicode MS" w:hAnsiTheme="majorHAnsi" w:cstheme="majorHAnsi"/>
                                <w:b/>
                                <w:bCs/>
                                <w:color w:val="014EA3"/>
                                <w:sz w:val="21"/>
                                <w:szCs w:val="21"/>
                                <w:u w:val="single"/>
                              </w:rPr>
                              <w:t>(</w:t>
                            </w:r>
                            <w:proofErr w:type="spellStart"/>
                            <w:r w:rsidR="00A472A7">
                              <w:rPr>
                                <w:rFonts w:asciiTheme="majorHAnsi" w:eastAsia="Arial Unicode MS" w:hAnsiTheme="majorHAnsi" w:cstheme="majorHAnsi"/>
                                <w:b/>
                                <w:bCs/>
                                <w:color w:val="014EA3"/>
                                <w:sz w:val="21"/>
                                <w:szCs w:val="21"/>
                                <w:u w:val="single"/>
                              </w:rPr>
                              <w:t>i</w:t>
                            </w:r>
                            <w:proofErr w:type="spellEnd"/>
                            <w:r w:rsidR="00A472A7">
                              <w:rPr>
                                <w:rFonts w:asciiTheme="majorHAnsi" w:eastAsia="Arial Unicode MS" w:hAnsiTheme="majorHAnsi" w:cstheme="majorHAnsi"/>
                                <w:b/>
                                <w:bCs/>
                                <w:color w:val="014EA3"/>
                                <w:sz w:val="21"/>
                                <w:szCs w:val="21"/>
                                <w:u w:val="single"/>
                              </w:rPr>
                              <w:t xml:space="preserve">) </w:t>
                            </w:r>
                            <w:r w:rsidR="002B4659">
                              <w:rPr>
                                <w:rFonts w:asciiTheme="majorHAnsi" w:eastAsia="Arial Unicode MS" w:hAnsiTheme="majorHAnsi" w:cstheme="majorHAnsi"/>
                                <w:b/>
                                <w:bCs/>
                                <w:color w:val="014EA3"/>
                                <w:sz w:val="21"/>
                                <w:szCs w:val="21"/>
                                <w:u w:val="single"/>
                              </w:rPr>
                              <w:t xml:space="preserve">agriculture, </w:t>
                            </w:r>
                            <w:r w:rsidR="00927879" w:rsidRPr="0076454C">
                              <w:rPr>
                                <w:rFonts w:asciiTheme="majorHAnsi" w:eastAsia="Arial Unicode MS" w:hAnsiTheme="majorHAnsi" w:cstheme="majorHAnsi"/>
                                <w:b/>
                                <w:bCs/>
                                <w:color w:val="014EA3"/>
                                <w:sz w:val="21"/>
                                <w:szCs w:val="21"/>
                                <w:u w:val="single"/>
                              </w:rPr>
                              <w:t xml:space="preserve">food and </w:t>
                            </w:r>
                            <w:r w:rsidR="00927879">
                              <w:rPr>
                                <w:rFonts w:asciiTheme="majorHAnsi" w:eastAsia="Arial Unicode MS" w:hAnsiTheme="majorHAnsi" w:cstheme="majorHAnsi"/>
                                <w:b/>
                                <w:bCs/>
                                <w:color w:val="014EA3"/>
                                <w:sz w:val="21"/>
                                <w:szCs w:val="21"/>
                                <w:u w:val="single"/>
                              </w:rPr>
                              <w:t>nutrition</w:t>
                            </w:r>
                            <w:r w:rsidR="00927879" w:rsidRPr="0076454C">
                              <w:rPr>
                                <w:rFonts w:asciiTheme="majorHAnsi" w:eastAsia="Arial Unicode MS" w:hAnsiTheme="majorHAnsi" w:cstheme="majorHAnsi"/>
                                <w:b/>
                                <w:bCs/>
                                <w:color w:val="014EA3"/>
                                <w:sz w:val="21"/>
                                <w:szCs w:val="21"/>
                                <w:u w:val="single"/>
                              </w:rPr>
                              <w:t>; and</w:t>
                            </w:r>
                            <w:r w:rsidR="00A472A7">
                              <w:rPr>
                                <w:rFonts w:asciiTheme="majorHAnsi" w:eastAsia="Arial Unicode MS" w:hAnsiTheme="majorHAnsi" w:cstheme="majorHAnsi"/>
                                <w:b/>
                                <w:bCs/>
                                <w:color w:val="014EA3"/>
                                <w:sz w:val="21"/>
                                <w:szCs w:val="21"/>
                                <w:u w:val="single"/>
                              </w:rPr>
                              <w:t xml:space="preserve"> (ii)</w:t>
                            </w:r>
                            <w:r w:rsidR="00927879" w:rsidRPr="0076454C">
                              <w:rPr>
                                <w:rFonts w:asciiTheme="majorHAnsi" w:eastAsia="Arial Unicode MS" w:hAnsiTheme="majorHAnsi" w:cstheme="majorHAnsi"/>
                                <w:b/>
                                <w:bCs/>
                                <w:color w:val="014EA3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3A16AB">
                              <w:rPr>
                                <w:rFonts w:asciiTheme="majorHAnsi" w:eastAsia="Arial Unicode MS" w:hAnsiTheme="majorHAnsi" w:cstheme="majorHAnsi"/>
                                <w:b/>
                                <w:bCs/>
                                <w:color w:val="014EA3"/>
                                <w:sz w:val="21"/>
                                <w:szCs w:val="21"/>
                                <w:u w:val="single"/>
                              </w:rPr>
                              <w:t xml:space="preserve">health and </w:t>
                            </w:r>
                            <w:r w:rsidR="00927879" w:rsidRPr="0076454C">
                              <w:rPr>
                                <w:rFonts w:asciiTheme="majorHAnsi" w:eastAsia="Arial Unicode MS" w:hAnsiTheme="majorHAnsi" w:cstheme="majorHAnsi"/>
                                <w:b/>
                                <w:bCs/>
                                <w:color w:val="014EA3"/>
                                <w:sz w:val="21"/>
                                <w:szCs w:val="21"/>
                                <w:u w:val="single"/>
                              </w:rPr>
                              <w:t>well-be</w:t>
                            </w:r>
                            <w:r w:rsidR="00927879">
                              <w:rPr>
                                <w:rFonts w:asciiTheme="majorHAnsi" w:eastAsia="Arial Unicode MS" w:hAnsiTheme="majorHAnsi" w:cstheme="majorHAnsi"/>
                                <w:b/>
                                <w:bCs/>
                                <w:color w:val="014EA3"/>
                                <w:sz w:val="21"/>
                                <w:szCs w:val="21"/>
                                <w:u w:val="single"/>
                              </w:rPr>
                              <w:t>ing</w:t>
                            </w:r>
                            <w:r w:rsidR="00927879" w:rsidRPr="0076454C">
                              <w:rPr>
                                <w:rFonts w:asciiTheme="majorHAnsi" w:eastAsia="Arial Unicode MS" w:hAnsiTheme="majorHAnsi" w:cstheme="majorHAnsi"/>
                                <w:b/>
                                <w:bCs/>
                                <w:color w:val="014EA3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</w:p>
                          <w:p w14:paraId="6DE0041E" w14:textId="590141C4" w:rsidR="00217FF5" w:rsidRPr="002506C7" w:rsidRDefault="00D774E9" w:rsidP="00795A1E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  <w:lang w:val="en-GB"/>
                              </w:rPr>
                            </w:pPr>
                            <w:bookmarkStart w:id="3" w:name="_Hlk23935697"/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  <w:lang w:val="en-GB"/>
                              </w:rPr>
                              <w:t xml:space="preserve">The discussions </w:t>
                            </w:r>
                            <w:r w:rsidR="00217FF5" w:rsidRPr="002506C7">
                              <w:rPr>
                                <w:rFonts w:asciiTheme="majorHAnsi" w:hAnsiTheme="majorHAnsi"/>
                                <w:sz w:val="19"/>
                                <w:szCs w:val="19"/>
                                <w:lang w:val="en-GB"/>
                              </w:rPr>
                              <w:t xml:space="preserve">will aim to answer the </w:t>
                            </w:r>
                            <w:r w:rsidR="003265E8">
                              <w:rPr>
                                <w:rFonts w:asciiTheme="majorHAnsi" w:hAnsiTheme="majorHAnsi"/>
                                <w:sz w:val="19"/>
                                <w:szCs w:val="19"/>
                                <w:lang w:val="en-GB"/>
                              </w:rPr>
                              <w:t>following</w:t>
                            </w:r>
                            <w:r w:rsidR="003265E8" w:rsidRPr="002506C7">
                              <w:rPr>
                                <w:rFonts w:asciiTheme="majorHAnsi" w:hAnsiTheme="majorHAnsi"/>
                                <w:sz w:val="19"/>
                                <w:szCs w:val="19"/>
                                <w:lang w:val="en-GB"/>
                              </w:rPr>
                              <w:t xml:space="preserve"> </w:t>
                            </w:r>
                            <w:r w:rsidR="00217FF5" w:rsidRPr="002506C7">
                              <w:rPr>
                                <w:rFonts w:asciiTheme="majorHAnsi" w:hAnsiTheme="majorHAnsi"/>
                                <w:sz w:val="19"/>
                                <w:szCs w:val="19"/>
                                <w:lang w:val="en-GB"/>
                              </w:rPr>
                              <w:t>questions:</w:t>
                            </w:r>
                          </w:p>
                          <w:p w14:paraId="377DF922" w14:textId="104DEEB3" w:rsidR="007D7B88" w:rsidRDefault="00D774E9" w:rsidP="007D7B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120" w:after="120" w:line="240" w:lineRule="auto"/>
                              <w:contextualSpacing w:val="0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What are the role</w:t>
                            </w:r>
                            <w:r w:rsidR="00B8434B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 of governments, civil society, private sector and other stakeholders to address the systemic gaps?  How can </w:t>
                            </w:r>
                            <w:r w:rsidR="00B8434B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they engage and collaborate better?</w:t>
                            </w:r>
                          </w:p>
                          <w:p w14:paraId="19C95002" w14:textId="3336D11E" w:rsidR="00EB12C1" w:rsidRPr="00795A1E" w:rsidRDefault="00B8434B" w:rsidP="00795A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120" w:after="120" w:line="240" w:lineRule="auto"/>
                              <w:contextualSpacing w:val="0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 w:rsidRPr="007D7B88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What are the interlinked areas </w:t>
                            </w:r>
                            <w:r w:rsidR="007D7B88" w:rsidRPr="007D7B88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between </w:t>
                            </w:r>
                            <w:r w:rsidR="00EB12C1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agriculture, </w:t>
                            </w:r>
                            <w:r w:rsidR="007D7B88" w:rsidRPr="0076454C">
                              <w:rPr>
                                <w:rFonts w:asciiTheme="majorHAnsi" w:eastAsia="Arial Unicode MS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food and </w:t>
                            </w:r>
                            <w:r w:rsidR="0060496C">
                              <w:rPr>
                                <w:rFonts w:asciiTheme="majorHAnsi" w:eastAsia="Arial Unicode MS" w:hAnsiTheme="majorHAnsi" w:cstheme="majorHAnsi"/>
                                <w:bCs/>
                                <w:sz w:val="20"/>
                                <w:szCs w:val="20"/>
                              </w:rPr>
                              <w:t>nutrition</w:t>
                            </w:r>
                            <w:r w:rsidR="00EB12C1">
                              <w:rPr>
                                <w:rFonts w:asciiTheme="majorHAnsi" w:eastAsia="Arial Unicode MS" w:hAnsiTheme="majorHAnsi" w:cstheme="majorHAnsi"/>
                                <w:bCs/>
                                <w:sz w:val="20"/>
                                <w:szCs w:val="20"/>
                              </w:rPr>
                              <w:t>, health</w:t>
                            </w:r>
                            <w:r w:rsidR="0060496C" w:rsidRPr="0076454C">
                              <w:rPr>
                                <w:rFonts w:asciiTheme="majorHAnsi" w:eastAsia="Arial Unicode MS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7D7B88" w:rsidRPr="0076454C">
                              <w:rPr>
                                <w:rFonts w:asciiTheme="majorHAnsi" w:eastAsia="Arial Unicode MS" w:hAnsiTheme="majorHAnsi" w:cstheme="majorHAnsi"/>
                                <w:bCs/>
                                <w:sz w:val="20"/>
                                <w:szCs w:val="20"/>
                              </w:rPr>
                              <w:t>and</w:t>
                            </w:r>
                            <w:r w:rsidR="007D7B88" w:rsidRPr="0076454C">
                              <w:rPr>
                                <w:rFonts w:asciiTheme="majorHAnsi" w:eastAsia="Arial Unicode MS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D7B88" w:rsidRPr="0076454C">
                              <w:rPr>
                                <w:rFonts w:asciiTheme="majorHAnsi" w:eastAsia="Arial Unicode MS" w:hAnsiTheme="majorHAnsi" w:cstheme="majorHAnsi"/>
                                <w:bCs/>
                                <w:sz w:val="20"/>
                                <w:szCs w:val="20"/>
                              </w:rPr>
                              <w:t>well</w:t>
                            </w:r>
                            <w:proofErr w:type="gramEnd"/>
                            <w:r w:rsidR="007D7B88" w:rsidRPr="0076454C">
                              <w:rPr>
                                <w:rFonts w:asciiTheme="majorHAnsi" w:eastAsia="Arial Unicode MS" w:hAnsiTheme="majorHAnsi" w:cstheme="majorHAnsi"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3265E8" w:rsidRPr="0076454C">
                              <w:rPr>
                                <w:rFonts w:asciiTheme="majorHAnsi" w:eastAsia="Arial Unicode MS" w:hAnsiTheme="majorHAnsi" w:cstheme="majorHAnsi"/>
                                <w:bCs/>
                                <w:sz w:val="20"/>
                                <w:szCs w:val="20"/>
                              </w:rPr>
                              <w:t>be</w:t>
                            </w:r>
                            <w:r w:rsidR="003265E8">
                              <w:rPr>
                                <w:rFonts w:asciiTheme="majorHAnsi" w:eastAsia="Arial Unicode MS" w:hAnsiTheme="majorHAnsi" w:cstheme="majorHAnsi"/>
                                <w:bCs/>
                                <w:sz w:val="20"/>
                                <w:szCs w:val="20"/>
                              </w:rPr>
                              <w:t>ing</w:t>
                            </w:r>
                            <w:r w:rsidR="00AA6BCC">
                              <w:rPr>
                                <w:rFonts w:asciiTheme="majorHAnsi" w:eastAsia="Arial Unicode MS" w:hAnsiTheme="majorHAnsi" w:cstheme="majorHAnsi"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="00116E56">
                              <w:rPr>
                                <w:rFonts w:asciiTheme="majorHAnsi" w:eastAsia="Arial Unicode MS" w:hAnsiTheme="majorHAnsi" w:cstheme="maj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D7B88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where </w:t>
                            </w:r>
                            <w:r w:rsidR="00EB12C1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biggest</w:t>
                            </w:r>
                            <w:r w:rsidR="00AA6BCC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 partnership</w:t>
                            </w:r>
                            <w:r w:rsidR="00EB12C1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 gaps exist </w:t>
                            </w:r>
                            <w:r w:rsidR="00AA6BCC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and</w:t>
                            </w:r>
                            <w:r w:rsidR="00512013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  more </w:t>
                            </w:r>
                            <w:r w:rsidR="00EB12C1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stru</w:t>
                            </w:r>
                            <w:r w:rsidR="00AA6BCC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c</w:t>
                            </w:r>
                            <w:r w:rsidR="00EB12C1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tured</w:t>
                            </w:r>
                            <w:r w:rsidR="00AA6BCC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,</w:t>
                            </w:r>
                            <w:r w:rsidR="00EB12C1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 tailored </w:t>
                            </w:r>
                            <w:r w:rsidRPr="007D7B88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partnerships could bring more rapid, synergistic transformations?</w:t>
                            </w:r>
                            <w:r w:rsidR="00566BEB" w:rsidRPr="007D7B88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B12C1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66BEB" w:rsidRPr="007D7B88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For instance, </w:t>
                            </w:r>
                            <w:r w:rsidR="00EF320D" w:rsidRPr="00AA6BCC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how can more sustainable value chains </w:t>
                            </w:r>
                            <w:r w:rsidR="007D7B88" w:rsidRPr="00AA6BCC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be created </w:t>
                            </w:r>
                            <w:r w:rsidR="00EF320D" w:rsidRPr="007D7B88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across the</w:t>
                            </w:r>
                            <w:r w:rsidR="003265E8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se sectors  including to</w:t>
                            </w:r>
                            <w:r w:rsidR="00CC1058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F320D" w:rsidRPr="007D7B88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enhance the capacities of micro, small and medium size enterprises (MSMEs) and ensure the accountability measures for all actors</w:t>
                            </w:r>
                            <w:r w:rsidR="00A82403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, with a view</w:t>
                            </w:r>
                            <w:r w:rsidR="00EF320D" w:rsidRPr="00F86E7D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 to reduc</w:t>
                            </w:r>
                            <w:r w:rsidR="00A82403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ing</w:t>
                            </w:r>
                            <w:r w:rsidR="00EF320D" w:rsidRPr="00F86E7D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 the waste and total use of natural resources and enhanc</w:t>
                            </w:r>
                            <w:r w:rsidR="00A82403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ing</w:t>
                            </w:r>
                            <w:r w:rsidR="00EF320D" w:rsidRPr="00F86E7D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 equitable access to food and health</w:t>
                            </w:r>
                            <w:r w:rsidR="00806948" w:rsidRPr="00F86E7D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?</w:t>
                            </w:r>
                          </w:p>
                          <w:p w14:paraId="75BBCBB0" w14:textId="1DA2BB17" w:rsidR="00B8434B" w:rsidRPr="007D7B88" w:rsidRDefault="00B8434B" w:rsidP="007D7B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after="0" w:line="240" w:lineRule="auto"/>
                              <w:contextualSpacing w:val="0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What are some of the concrete examples that demonstrate ways to maximize the shared benefits of partnership efforts in interconnected challenges?</w:t>
                            </w:r>
                          </w:p>
                          <w:bookmarkEnd w:id="3"/>
                          <w:p w14:paraId="7ABF36D4" w14:textId="14A76E3C" w:rsidR="00EF320D" w:rsidRDefault="00EF320D" w:rsidP="007D7B88">
                            <w:pPr>
                              <w:adjustRightInd w:val="0"/>
                              <w:snapToGrid w:val="0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  <w:p w14:paraId="2063A88F" w14:textId="25BC15D3" w:rsidR="007D7B88" w:rsidRPr="0076454C" w:rsidRDefault="00EF320D" w:rsidP="00512013">
                            <w:pPr>
                              <w:adjustRightInd w:val="0"/>
                              <w:snapToGrid w:val="0"/>
                              <w:spacing w:after="120"/>
                              <w:jc w:val="both"/>
                              <w:rPr>
                                <w:rFonts w:asciiTheme="majorHAnsi" w:eastAsia="Arial Unicode MS" w:hAnsiTheme="majorHAnsi"/>
                                <w:b/>
                                <w:bCs/>
                                <w:color w:val="014EA3"/>
                                <w:sz w:val="21"/>
                                <w:szCs w:val="21"/>
                                <w:u w:val="single"/>
                              </w:rPr>
                            </w:pPr>
                            <w:bookmarkStart w:id="4" w:name="_Hlk23935245"/>
                            <w:r w:rsidRPr="0076454C">
                              <w:rPr>
                                <w:rFonts w:asciiTheme="majorHAnsi" w:eastAsia="Arial Unicode MS" w:hAnsiTheme="majorHAnsi"/>
                                <w:b/>
                                <w:bCs/>
                                <w:color w:val="014EA3"/>
                                <w:sz w:val="21"/>
                                <w:szCs w:val="21"/>
                                <w:u w:val="single"/>
                              </w:rPr>
                              <w:t xml:space="preserve">Session </w:t>
                            </w:r>
                            <w:r w:rsidR="008E3F12">
                              <w:rPr>
                                <w:rFonts w:asciiTheme="majorHAnsi" w:eastAsia="Arial Unicode MS" w:hAnsiTheme="majorHAnsi"/>
                                <w:b/>
                                <w:bCs/>
                                <w:color w:val="014EA3"/>
                                <w:sz w:val="21"/>
                                <w:szCs w:val="21"/>
                                <w:u w:val="single"/>
                              </w:rPr>
                              <w:t>I</w:t>
                            </w:r>
                            <w:r w:rsidRPr="0076454C">
                              <w:rPr>
                                <w:rFonts w:asciiTheme="majorHAnsi" w:eastAsia="Arial Unicode MS" w:hAnsiTheme="majorHAnsi"/>
                                <w:b/>
                                <w:bCs/>
                                <w:color w:val="014EA3"/>
                                <w:sz w:val="21"/>
                                <w:szCs w:val="21"/>
                                <w:u w:val="single"/>
                              </w:rPr>
                              <w:t xml:space="preserve">I:  </w:t>
                            </w:r>
                            <w:bookmarkEnd w:id="4"/>
                            <w:proofErr w:type="spellStart"/>
                            <w:r w:rsidR="00A472A7" w:rsidRPr="0076454C">
                              <w:rPr>
                                <w:rFonts w:asciiTheme="majorHAnsi" w:eastAsia="Arial Unicode MS" w:hAnsiTheme="majorHAnsi"/>
                                <w:b/>
                                <w:bCs/>
                                <w:color w:val="014EA3"/>
                                <w:sz w:val="21"/>
                                <w:szCs w:val="21"/>
                                <w:u w:val="single"/>
                              </w:rPr>
                              <w:t>Transfromative</w:t>
                            </w:r>
                            <w:proofErr w:type="spellEnd"/>
                            <w:r w:rsidR="00A472A7" w:rsidRPr="0076454C">
                              <w:rPr>
                                <w:rFonts w:asciiTheme="majorHAnsi" w:eastAsia="Arial Unicode MS" w:hAnsiTheme="majorHAnsi"/>
                                <w:b/>
                                <w:bCs/>
                                <w:color w:val="014EA3"/>
                                <w:sz w:val="21"/>
                                <w:szCs w:val="21"/>
                                <w:u w:val="single"/>
                              </w:rPr>
                              <w:t xml:space="preserve"> partnerships in</w:t>
                            </w:r>
                            <w:r w:rsidR="00A472A7">
                              <w:rPr>
                                <w:rFonts w:asciiTheme="majorHAnsi" w:eastAsia="Arial Unicode MS" w:hAnsiTheme="majorHAnsi"/>
                                <w:b/>
                                <w:bCs/>
                                <w:color w:val="014EA3"/>
                                <w:sz w:val="21"/>
                                <w:szCs w:val="21"/>
                                <w:u w:val="single"/>
                              </w:rPr>
                              <w:t xml:space="preserve"> areas of</w:t>
                            </w:r>
                            <w:r w:rsidR="00A472A7" w:rsidRPr="0076454C">
                              <w:rPr>
                                <w:rFonts w:asciiTheme="majorHAnsi" w:eastAsia="Arial Unicode MS" w:hAnsiTheme="majorHAnsi"/>
                                <w:b/>
                                <w:bCs/>
                                <w:color w:val="014EA3"/>
                                <w:sz w:val="21"/>
                                <w:szCs w:val="21"/>
                                <w:u w:val="single"/>
                              </w:rPr>
                              <w:t xml:space="preserve"> (iii)</w:t>
                            </w:r>
                            <w:r w:rsidR="00A472A7">
                              <w:rPr>
                                <w:rFonts w:asciiTheme="majorHAnsi" w:eastAsia="Arial Unicode MS" w:hAnsiTheme="majorHAnsi"/>
                                <w:b/>
                                <w:bCs/>
                                <w:color w:val="014EA3"/>
                                <w:sz w:val="21"/>
                                <w:szCs w:val="21"/>
                                <w:u w:val="single"/>
                              </w:rPr>
                              <w:t xml:space="preserve"> urban development</w:t>
                            </w:r>
                            <w:r w:rsidR="00A472A7" w:rsidRPr="0076454C">
                              <w:rPr>
                                <w:rFonts w:asciiTheme="majorHAnsi" w:eastAsia="Arial Unicode MS" w:hAnsiTheme="majorHAnsi"/>
                                <w:b/>
                                <w:bCs/>
                                <w:color w:val="014EA3"/>
                                <w:sz w:val="21"/>
                                <w:szCs w:val="21"/>
                                <w:u w:val="single"/>
                              </w:rPr>
                              <w:t>; and (iv) energy and materials</w:t>
                            </w:r>
                            <w:r w:rsidR="00A472A7">
                              <w:rPr>
                                <w:rFonts w:asciiTheme="majorHAnsi" w:eastAsia="Arial Unicode MS" w:hAnsiTheme="majorHAnsi"/>
                                <w:b/>
                                <w:bCs/>
                                <w:color w:val="014EA3"/>
                                <w:sz w:val="21"/>
                                <w:szCs w:val="21"/>
                                <w:u w:val="single"/>
                              </w:rPr>
                              <w:t xml:space="preserve"> use</w:t>
                            </w:r>
                          </w:p>
                          <w:p w14:paraId="0DC6DD9E" w14:textId="2044DC30" w:rsidR="00EF320D" w:rsidRPr="0076454C" w:rsidRDefault="00EF320D" w:rsidP="00795A1E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Theme="majorHAnsi" w:hAnsiTheme="majorHAnsi"/>
                                <w:sz w:val="19"/>
                                <w:szCs w:val="19"/>
                                <w:lang w:val="en-GB"/>
                              </w:rPr>
                            </w:pPr>
                            <w:bookmarkStart w:id="5" w:name="_Hlk23935713"/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  <w:lang w:val="en-GB"/>
                              </w:rPr>
                              <w:t xml:space="preserve">The discussions </w:t>
                            </w:r>
                            <w:r w:rsidRPr="002506C7">
                              <w:rPr>
                                <w:rFonts w:asciiTheme="majorHAnsi" w:hAnsiTheme="majorHAnsi"/>
                                <w:sz w:val="19"/>
                                <w:szCs w:val="19"/>
                                <w:lang w:val="en-GB"/>
                              </w:rPr>
                              <w:t>will aim to answer the below questions:</w:t>
                            </w:r>
                          </w:p>
                          <w:p w14:paraId="193B2C5F" w14:textId="473E44E6" w:rsidR="00795A1E" w:rsidRPr="00795A1E" w:rsidRDefault="00795A1E" w:rsidP="00795A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120" w:after="120" w:line="240" w:lineRule="auto"/>
                              <w:contextualSpacing w:val="0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What are the roles of governments, civil society, private sector and other stakeholders to address the systemic gaps?  How can they engage and collaborate better?</w:t>
                            </w:r>
                          </w:p>
                          <w:p w14:paraId="7E04DCC5" w14:textId="77777777" w:rsidR="001C2001" w:rsidRPr="001C2001" w:rsidRDefault="001C2001" w:rsidP="001C20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after="120" w:line="240" w:lineRule="auto"/>
                              <w:contextualSpacing w:val="0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 w:rsidRPr="001C2001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What are the interlinked areas between </w:t>
                            </w:r>
                            <w:r w:rsidRPr="001C2001">
                              <w:rPr>
                                <w:rFonts w:asciiTheme="majorHAnsi" w:eastAsia="Arial Unicode MS" w:hAnsiTheme="majorHAnsi"/>
                                <w:bCs/>
                                <w:sz w:val="19"/>
                                <w:szCs w:val="19"/>
                              </w:rPr>
                              <w:t xml:space="preserve">urban development; and energy and materials use, </w:t>
                            </w:r>
                            <w:r w:rsidRPr="001C2001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 xml:space="preserve">where more structured and tailored partnerships could bring rapid, synergistic transformations?    For instance, how can multi-stakeholder partners develop long-term circular economy solutions for healthy cities and communities; ensure policy coherence and climate resilience; and enhance sustained access to urban public goods for all, including affordable renewable energy and sustainable urban food system – based on the principles of strong country ownership and government leadership?   </w:t>
                            </w:r>
                          </w:p>
                          <w:p w14:paraId="254C7123" w14:textId="77777777" w:rsidR="007D7B88" w:rsidRPr="007D7B88" w:rsidRDefault="007D7B88" w:rsidP="007D7B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after="0" w:line="240" w:lineRule="auto"/>
                              <w:contextualSpacing w:val="0"/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What are some of the concrete examples that demonstrate ways to maximize the shared benefits of partnership efforts in interconnected challenges?</w:t>
                            </w:r>
                          </w:p>
                          <w:bookmarkEnd w:id="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133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12.6pt;height:384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" o:allowoverlap="f" filled="f" strokecolor="#f79646">
                <v:textbox>
                  <w:txbxContent>
                    <w:p w14:paraId="27CFF7B5" w14:textId="77777777" w:rsidR="00217FF5" w:rsidRPr="0076454C" w:rsidRDefault="00217FF5" w:rsidP="00217FF5">
                      <w:pPr>
                        <w:adjustRightInd w:val="0"/>
                        <w:snapToGrid w:val="0"/>
                        <w:jc w:val="both"/>
                        <w:rPr>
                          <w:rFonts w:asciiTheme="majorHAnsi" w:hAnsiTheme="majorHAnsi"/>
                          <w:b/>
                          <w:i/>
                          <w:color w:val="0062AC"/>
                          <w:szCs w:val="22"/>
                        </w:rPr>
                      </w:pPr>
                      <w:r w:rsidRPr="0076454C">
                        <w:rPr>
                          <w:rFonts w:asciiTheme="majorHAnsi" w:hAnsiTheme="majorHAnsi"/>
                          <w:b/>
                          <w:i/>
                          <w:color w:val="0062AC"/>
                          <w:szCs w:val="22"/>
                        </w:rPr>
                        <w:t xml:space="preserve">Possible Focus Questions: </w:t>
                      </w:r>
                    </w:p>
                    <w:p w14:paraId="08CE6D15" w14:textId="78B6A194" w:rsidR="00217FF5" w:rsidRPr="0076454C" w:rsidRDefault="00217FF5" w:rsidP="00217FF5">
                      <w:pPr>
                        <w:spacing w:before="120" w:after="120"/>
                        <w:jc w:val="both"/>
                        <w:rPr>
                          <w:rFonts w:asciiTheme="majorHAnsi" w:eastAsia="Arial Unicode MS" w:hAnsiTheme="majorHAnsi"/>
                          <w:b/>
                          <w:bCs/>
                          <w:color w:val="014EA3"/>
                          <w:sz w:val="21"/>
                          <w:szCs w:val="21"/>
                          <w:u w:color="000000"/>
                        </w:rPr>
                      </w:pPr>
                      <w:r w:rsidRPr="0076454C">
                        <w:rPr>
                          <w:rFonts w:asciiTheme="majorHAnsi" w:eastAsia="Arial Unicode MS" w:hAnsiTheme="majorHAnsi"/>
                          <w:b/>
                          <w:bCs/>
                          <w:color w:val="014EA3"/>
                          <w:sz w:val="21"/>
                          <w:szCs w:val="21"/>
                          <w:u w:val="single"/>
                        </w:rPr>
                        <w:t xml:space="preserve">Session I:  </w:t>
                      </w:r>
                      <w:r w:rsidR="00927879">
                        <w:rPr>
                          <w:rFonts w:asciiTheme="majorHAnsi" w:eastAsia="Arial Unicode MS" w:hAnsiTheme="majorHAnsi"/>
                          <w:b/>
                          <w:bCs/>
                          <w:color w:val="014EA3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 w:rsidR="00927879" w:rsidRPr="0076454C">
                        <w:rPr>
                          <w:rFonts w:asciiTheme="majorHAnsi" w:eastAsia="Arial Unicode MS" w:hAnsiTheme="majorHAnsi"/>
                          <w:b/>
                          <w:bCs/>
                          <w:color w:val="014EA3"/>
                          <w:sz w:val="21"/>
                          <w:szCs w:val="21"/>
                          <w:u w:val="single"/>
                        </w:rPr>
                        <w:t>Transfo</w:t>
                      </w:r>
                      <w:r w:rsidR="00927879">
                        <w:rPr>
                          <w:rFonts w:asciiTheme="majorHAnsi" w:eastAsia="Arial Unicode MS" w:hAnsiTheme="majorHAnsi"/>
                          <w:b/>
                          <w:bCs/>
                          <w:color w:val="014EA3"/>
                          <w:sz w:val="21"/>
                          <w:szCs w:val="21"/>
                          <w:u w:val="single"/>
                        </w:rPr>
                        <w:t>r</w:t>
                      </w:r>
                      <w:r w:rsidR="00927879" w:rsidRPr="0076454C">
                        <w:rPr>
                          <w:rFonts w:asciiTheme="majorHAnsi" w:eastAsia="Arial Unicode MS" w:hAnsiTheme="majorHAnsi"/>
                          <w:b/>
                          <w:bCs/>
                          <w:color w:val="014EA3"/>
                          <w:sz w:val="21"/>
                          <w:szCs w:val="21"/>
                          <w:u w:val="single"/>
                        </w:rPr>
                        <w:t xml:space="preserve">mative </w:t>
                      </w:r>
                      <w:r w:rsidR="00927879" w:rsidRPr="0076454C">
                        <w:rPr>
                          <w:rFonts w:asciiTheme="majorHAnsi" w:eastAsia="Arial Unicode MS" w:hAnsiTheme="majorHAnsi" w:cstheme="majorHAnsi"/>
                          <w:b/>
                          <w:bCs/>
                          <w:color w:val="014EA3"/>
                          <w:sz w:val="21"/>
                          <w:szCs w:val="21"/>
                          <w:u w:val="single"/>
                        </w:rPr>
                        <w:t>partnerships in</w:t>
                      </w:r>
                      <w:r w:rsidR="00A472A7">
                        <w:rPr>
                          <w:rFonts w:asciiTheme="majorHAnsi" w:eastAsia="Arial Unicode MS" w:hAnsiTheme="majorHAnsi" w:cstheme="majorHAnsi"/>
                          <w:b/>
                          <w:bCs/>
                          <w:color w:val="014EA3"/>
                          <w:sz w:val="21"/>
                          <w:szCs w:val="21"/>
                          <w:u w:val="single"/>
                        </w:rPr>
                        <w:t xml:space="preserve"> areas of</w:t>
                      </w:r>
                      <w:r w:rsidR="00927879" w:rsidRPr="0076454C">
                        <w:rPr>
                          <w:rFonts w:asciiTheme="majorHAnsi" w:eastAsia="Arial Unicode MS" w:hAnsiTheme="majorHAnsi" w:cstheme="majorHAnsi"/>
                          <w:b/>
                          <w:bCs/>
                          <w:color w:val="014EA3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 w:rsidR="00A472A7">
                        <w:rPr>
                          <w:rFonts w:asciiTheme="majorHAnsi" w:eastAsia="Arial Unicode MS" w:hAnsiTheme="majorHAnsi" w:cstheme="majorHAnsi"/>
                          <w:b/>
                          <w:bCs/>
                          <w:color w:val="014EA3"/>
                          <w:sz w:val="21"/>
                          <w:szCs w:val="21"/>
                          <w:u w:val="single"/>
                        </w:rPr>
                        <w:t>(</w:t>
                      </w:r>
                      <w:proofErr w:type="spellStart"/>
                      <w:r w:rsidR="00A472A7">
                        <w:rPr>
                          <w:rFonts w:asciiTheme="majorHAnsi" w:eastAsia="Arial Unicode MS" w:hAnsiTheme="majorHAnsi" w:cstheme="majorHAnsi"/>
                          <w:b/>
                          <w:bCs/>
                          <w:color w:val="014EA3"/>
                          <w:sz w:val="21"/>
                          <w:szCs w:val="21"/>
                          <w:u w:val="single"/>
                        </w:rPr>
                        <w:t>i</w:t>
                      </w:r>
                      <w:proofErr w:type="spellEnd"/>
                      <w:r w:rsidR="00A472A7">
                        <w:rPr>
                          <w:rFonts w:asciiTheme="majorHAnsi" w:eastAsia="Arial Unicode MS" w:hAnsiTheme="majorHAnsi" w:cstheme="majorHAnsi"/>
                          <w:b/>
                          <w:bCs/>
                          <w:color w:val="014EA3"/>
                          <w:sz w:val="21"/>
                          <w:szCs w:val="21"/>
                          <w:u w:val="single"/>
                        </w:rPr>
                        <w:t xml:space="preserve">) </w:t>
                      </w:r>
                      <w:r w:rsidR="002B4659">
                        <w:rPr>
                          <w:rFonts w:asciiTheme="majorHAnsi" w:eastAsia="Arial Unicode MS" w:hAnsiTheme="majorHAnsi" w:cstheme="majorHAnsi"/>
                          <w:b/>
                          <w:bCs/>
                          <w:color w:val="014EA3"/>
                          <w:sz w:val="21"/>
                          <w:szCs w:val="21"/>
                          <w:u w:val="single"/>
                        </w:rPr>
                        <w:t xml:space="preserve">agriculture, </w:t>
                      </w:r>
                      <w:r w:rsidR="00927879" w:rsidRPr="0076454C">
                        <w:rPr>
                          <w:rFonts w:asciiTheme="majorHAnsi" w:eastAsia="Arial Unicode MS" w:hAnsiTheme="majorHAnsi" w:cstheme="majorHAnsi"/>
                          <w:b/>
                          <w:bCs/>
                          <w:color w:val="014EA3"/>
                          <w:sz w:val="21"/>
                          <w:szCs w:val="21"/>
                          <w:u w:val="single"/>
                        </w:rPr>
                        <w:t xml:space="preserve">food and </w:t>
                      </w:r>
                      <w:r w:rsidR="00927879">
                        <w:rPr>
                          <w:rFonts w:asciiTheme="majorHAnsi" w:eastAsia="Arial Unicode MS" w:hAnsiTheme="majorHAnsi" w:cstheme="majorHAnsi"/>
                          <w:b/>
                          <w:bCs/>
                          <w:color w:val="014EA3"/>
                          <w:sz w:val="21"/>
                          <w:szCs w:val="21"/>
                          <w:u w:val="single"/>
                        </w:rPr>
                        <w:t>nutrition</w:t>
                      </w:r>
                      <w:r w:rsidR="00927879" w:rsidRPr="0076454C">
                        <w:rPr>
                          <w:rFonts w:asciiTheme="majorHAnsi" w:eastAsia="Arial Unicode MS" w:hAnsiTheme="majorHAnsi" w:cstheme="majorHAnsi"/>
                          <w:b/>
                          <w:bCs/>
                          <w:color w:val="014EA3"/>
                          <w:sz w:val="21"/>
                          <w:szCs w:val="21"/>
                          <w:u w:val="single"/>
                        </w:rPr>
                        <w:t>; and</w:t>
                      </w:r>
                      <w:r w:rsidR="00A472A7">
                        <w:rPr>
                          <w:rFonts w:asciiTheme="majorHAnsi" w:eastAsia="Arial Unicode MS" w:hAnsiTheme="majorHAnsi" w:cstheme="majorHAnsi"/>
                          <w:b/>
                          <w:bCs/>
                          <w:color w:val="014EA3"/>
                          <w:sz w:val="21"/>
                          <w:szCs w:val="21"/>
                          <w:u w:val="single"/>
                        </w:rPr>
                        <w:t xml:space="preserve"> (ii)</w:t>
                      </w:r>
                      <w:r w:rsidR="00927879" w:rsidRPr="0076454C">
                        <w:rPr>
                          <w:rFonts w:asciiTheme="majorHAnsi" w:eastAsia="Arial Unicode MS" w:hAnsiTheme="majorHAnsi" w:cstheme="majorHAnsi"/>
                          <w:b/>
                          <w:bCs/>
                          <w:color w:val="014EA3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 w:rsidR="003A16AB">
                        <w:rPr>
                          <w:rFonts w:asciiTheme="majorHAnsi" w:eastAsia="Arial Unicode MS" w:hAnsiTheme="majorHAnsi" w:cstheme="majorHAnsi"/>
                          <w:b/>
                          <w:bCs/>
                          <w:color w:val="014EA3"/>
                          <w:sz w:val="21"/>
                          <w:szCs w:val="21"/>
                          <w:u w:val="single"/>
                        </w:rPr>
                        <w:t xml:space="preserve">health and </w:t>
                      </w:r>
                      <w:r w:rsidR="00927879" w:rsidRPr="0076454C">
                        <w:rPr>
                          <w:rFonts w:asciiTheme="majorHAnsi" w:eastAsia="Arial Unicode MS" w:hAnsiTheme="majorHAnsi" w:cstheme="majorHAnsi"/>
                          <w:b/>
                          <w:bCs/>
                          <w:color w:val="014EA3"/>
                          <w:sz w:val="21"/>
                          <w:szCs w:val="21"/>
                          <w:u w:val="single"/>
                        </w:rPr>
                        <w:t>well-be</w:t>
                      </w:r>
                      <w:r w:rsidR="00927879">
                        <w:rPr>
                          <w:rFonts w:asciiTheme="majorHAnsi" w:eastAsia="Arial Unicode MS" w:hAnsiTheme="majorHAnsi" w:cstheme="majorHAnsi"/>
                          <w:b/>
                          <w:bCs/>
                          <w:color w:val="014EA3"/>
                          <w:sz w:val="21"/>
                          <w:szCs w:val="21"/>
                          <w:u w:val="single"/>
                        </w:rPr>
                        <w:t>ing</w:t>
                      </w:r>
                      <w:r w:rsidR="00927879" w:rsidRPr="0076454C">
                        <w:rPr>
                          <w:rFonts w:asciiTheme="majorHAnsi" w:eastAsia="Arial Unicode MS" w:hAnsiTheme="majorHAnsi" w:cstheme="majorHAnsi"/>
                          <w:b/>
                          <w:bCs/>
                          <w:color w:val="014EA3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</w:p>
                    <w:p w14:paraId="6DE0041E" w14:textId="590141C4" w:rsidR="00217FF5" w:rsidRPr="002506C7" w:rsidRDefault="00D774E9" w:rsidP="00795A1E">
                      <w:pPr>
                        <w:adjustRightInd w:val="0"/>
                        <w:snapToGrid w:val="0"/>
                        <w:jc w:val="both"/>
                        <w:rPr>
                          <w:rFonts w:asciiTheme="majorHAnsi" w:hAnsiTheme="majorHAnsi"/>
                          <w:sz w:val="19"/>
                          <w:szCs w:val="19"/>
                          <w:lang w:val="en-GB"/>
                        </w:rPr>
                      </w:pPr>
                      <w:bookmarkStart w:id="6" w:name="_Hlk23935697"/>
                      <w:r>
                        <w:rPr>
                          <w:rFonts w:asciiTheme="majorHAnsi" w:hAnsiTheme="majorHAnsi"/>
                          <w:sz w:val="19"/>
                          <w:szCs w:val="19"/>
                          <w:lang w:val="en-GB"/>
                        </w:rPr>
                        <w:t xml:space="preserve">The discussions </w:t>
                      </w:r>
                      <w:r w:rsidR="00217FF5" w:rsidRPr="002506C7">
                        <w:rPr>
                          <w:rFonts w:asciiTheme="majorHAnsi" w:hAnsiTheme="majorHAnsi"/>
                          <w:sz w:val="19"/>
                          <w:szCs w:val="19"/>
                          <w:lang w:val="en-GB"/>
                        </w:rPr>
                        <w:t xml:space="preserve">will aim to answer the </w:t>
                      </w:r>
                      <w:r w:rsidR="003265E8">
                        <w:rPr>
                          <w:rFonts w:asciiTheme="majorHAnsi" w:hAnsiTheme="majorHAnsi"/>
                          <w:sz w:val="19"/>
                          <w:szCs w:val="19"/>
                          <w:lang w:val="en-GB"/>
                        </w:rPr>
                        <w:t>following</w:t>
                      </w:r>
                      <w:r w:rsidR="003265E8" w:rsidRPr="002506C7">
                        <w:rPr>
                          <w:rFonts w:asciiTheme="majorHAnsi" w:hAnsiTheme="majorHAnsi"/>
                          <w:sz w:val="19"/>
                          <w:szCs w:val="19"/>
                          <w:lang w:val="en-GB"/>
                        </w:rPr>
                        <w:t xml:space="preserve"> </w:t>
                      </w:r>
                      <w:r w:rsidR="00217FF5" w:rsidRPr="002506C7">
                        <w:rPr>
                          <w:rFonts w:asciiTheme="majorHAnsi" w:hAnsiTheme="majorHAnsi"/>
                          <w:sz w:val="19"/>
                          <w:szCs w:val="19"/>
                          <w:lang w:val="en-GB"/>
                        </w:rPr>
                        <w:t>questions:</w:t>
                      </w:r>
                    </w:p>
                    <w:p w14:paraId="377DF922" w14:textId="104DEEB3" w:rsidR="007D7B88" w:rsidRDefault="00D774E9" w:rsidP="007D7B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120" w:after="120" w:line="240" w:lineRule="auto"/>
                        <w:contextualSpacing w:val="0"/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>What are the role</w:t>
                      </w:r>
                      <w:r w:rsidR="00B8434B">
                        <w:rPr>
                          <w:rFonts w:asciiTheme="majorHAnsi" w:hAnsiTheme="majorHAnsi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 of governments, civil society, private sector and other stakeholders to address the systemic gaps?  How can </w:t>
                      </w:r>
                      <w:r w:rsidR="00B8434B">
                        <w:rPr>
                          <w:rFonts w:asciiTheme="majorHAnsi" w:hAnsiTheme="majorHAnsi"/>
                          <w:sz w:val="19"/>
                          <w:szCs w:val="19"/>
                        </w:rPr>
                        <w:t>they engage and collaborate better?</w:t>
                      </w:r>
                    </w:p>
                    <w:p w14:paraId="19C95002" w14:textId="3336D11E" w:rsidR="00EB12C1" w:rsidRPr="00795A1E" w:rsidRDefault="00B8434B" w:rsidP="00795A1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120" w:after="120" w:line="240" w:lineRule="auto"/>
                        <w:contextualSpacing w:val="0"/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 w:rsidRPr="007D7B88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What are the interlinked areas </w:t>
                      </w:r>
                      <w:r w:rsidR="007D7B88" w:rsidRPr="007D7B88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between </w:t>
                      </w:r>
                      <w:r w:rsidR="00EB12C1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agriculture, </w:t>
                      </w:r>
                      <w:r w:rsidR="007D7B88" w:rsidRPr="0076454C">
                        <w:rPr>
                          <w:rFonts w:asciiTheme="majorHAnsi" w:eastAsia="Arial Unicode MS" w:hAnsiTheme="majorHAnsi" w:cstheme="majorHAnsi"/>
                          <w:bCs/>
                          <w:sz w:val="20"/>
                          <w:szCs w:val="20"/>
                        </w:rPr>
                        <w:t xml:space="preserve">food and </w:t>
                      </w:r>
                      <w:r w:rsidR="0060496C">
                        <w:rPr>
                          <w:rFonts w:asciiTheme="majorHAnsi" w:eastAsia="Arial Unicode MS" w:hAnsiTheme="majorHAnsi" w:cstheme="majorHAnsi"/>
                          <w:bCs/>
                          <w:sz w:val="20"/>
                          <w:szCs w:val="20"/>
                        </w:rPr>
                        <w:t>nutrition</w:t>
                      </w:r>
                      <w:r w:rsidR="00EB12C1">
                        <w:rPr>
                          <w:rFonts w:asciiTheme="majorHAnsi" w:eastAsia="Arial Unicode MS" w:hAnsiTheme="majorHAnsi" w:cstheme="majorHAnsi"/>
                          <w:bCs/>
                          <w:sz w:val="20"/>
                          <w:szCs w:val="20"/>
                        </w:rPr>
                        <w:t>, health</w:t>
                      </w:r>
                      <w:r w:rsidR="0060496C" w:rsidRPr="0076454C">
                        <w:rPr>
                          <w:rFonts w:asciiTheme="majorHAnsi" w:eastAsia="Arial Unicode MS" w:hAnsiTheme="majorHAnsi" w:cstheme="majorHAnsi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7D7B88" w:rsidRPr="0076454C">
                        <w:rPr>
                          <w:rFonts w:asciiTheme="majorHAnsi" w:eastAsia="Arial Unicode MS" w:hAnsiTheme="majorHAnsi" w:cstheme="majorHAnsi"/>
                          <w:bCs/>
                          <w:sz w:val="20"/>
                          <w:szCs w:val="20"/>
                        </w:rPr>
                        <w:t>and</w:t>
                      </w:r>
                      <w:r w:rsidR="007D7B88" w:rsidRPr="0076454C">
                        <w:rPr>
                          <w:rFonts w:asciiTheme="majorHAnsi" w:eastAsia="Arial Unicode MS" w:hAnsiTheme="majorHAnsi" w:cstheme="majorHAnsi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7D7B88" w:rsidRPr="0076454C">
                        <w:rPr>
                          <w:rFonts w:asciiTheme="majorHAnsi" w:eastAsia="Arial Unicode MS" w:hAnsiTheme="majorHAnsi" w:cstheme="majorHAnsi"/>
                          <w:bCs/>
                          <w:sz w:val="20"/>
                          <w:szCs w:val="20"/>
                        </w:rPr>
                        <w:t>well</w:t>
                      </w:r>
                      <w:proofErr w:type="gramEnd"/>
                      <w:r w:rsidR="007D7B88" w:rsidRPr="0076454C">
                        <w:rPr>
                          <w:rFonts w:asciiTheme="majorHAnsi" w:eastAsia="Arial Unicode MS" w:hAnsiTheme="majorHAnsi" w:cstheme="majorHAnsi"/>
                          <w:bCs/>
                          <w:sz w:val="20"/>
                          <w:szCs w:val="20"/>
                        </w:rPr>
                        <w:t>-</w:t>
                      </w:r>
                      <w:r w:rsidR="003265E8" w:rsidRPr="0076454C">
                        <w:rPr>
                          <w:rFonts w:asciiTheme="majorHAnsi" w:eastAsia="Arial Unicode MS" w:hAnsiTheme="majorHAnsi" w:cstheme="majorHAnsi"/>
                          <w:bCs/>
                          <w:sz w:val="20"/>
                          <w:szCs w:val="20"/>
                        </w:rPr>
                        <w:t>be</w:t>
                      </w:r>
                      <w:r w:rsidR="003265E8">
                        <w:rPr>
                          <w:rFonts w:asciiTheme="majorHAnsi" w:eastAsia="Arial Unicode MS" w:hAnsiTheme="majorHAnsi" w:cstheme="majorHAnsi"/>
                          <w:bCs/>
                          <w:sz w:val="20"/>
                          <w:szCs w:val="20"/>
                        </w:rPr>
                        <w:t>ing</w:t>
                      </w:r>
                      <w:r w:rsidR="00AA6BCC">
                        <w:rPr>
                          <w:rFonts w:asciiTheme="majorHAnsi" w:eastAsia="Arial Unicode MS" w:hAnsiTheme="majorHAnsi" w:cstheme="majorHAnsi"/>
                          <w:bCs/>
                          <w:sz w:val="20"/>
                          <w:szCs w:val="20"/>
                        </w:rPr>
                        <w:t>,</w:t>
                      </w:r>
                      <w:r w:rsidR="00116E56">
                        <w:rPr>
                          <w:rFonts w:asciiTheme="majorHAnsi" w:eastAsia="Arial Unicode MS" w:hAnsiTheme="majorHAnsi" w:cstheme="majorHAns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D7B88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where </w:t>
                      </w:r>
                      <w:r w:rsidR="00EB12C1">
                        <w:rPr>
                          <w:rFonts w:asciiTheme="majorHAnsi" w:hAnsiTheme="majorHAnsi"/>
                          <w:sz w:val="19"/>
                          <w:szCs w:val="19"/>
                        </w:rPr>
                        <w:t>biggest</w:t>
                      </w:r>
                      <w:r w:rsidR="00AA6BCC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 partnership</w:t>
                      </w:r>
                      <w:r w:rsidR="00EB12C1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 gaps exist </w:t>
                      </w:r>
                      <w:r w:rsidR="00AA6BCC">
                        <w:rPr>
                          <w:rFonts w:asciiTheme="majorHAnsi" w:hAnsiTheme="majorHAnsi"/>
                          <w:sz w:val="19"/>
                          <w:szCs w:val="19"/>
                        </w:rPr>
                        <w:t>and</w:t>
                      </w:r>
                      <w:r w:rsidR="00512013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  more </w:t>
                      </w:r>
                      <w:r w:rsidR="00EB12C1">
                        <w:rPr>
                          <w:rFonts w:asciiTheme="majorHAnsi" w:hAnsiTheme="majorHAnsi"/>
                          <w:sz w:val="19"/>
                          <w:szCs w:val="19"/>
                        </w:rPr>
                        <w:t>stru</w:t>
                      </w:r>
                      <w:r w:rsidR="00AA6BCC">
                        <w:rPr>
                          <w:rFonts w:asciiTheme="majorHAnsi" w:hAnsiTheme="majorHAnsi"/>
                          <w:sz w:val="19"/>
                          <w:szCs w:val="19"/>
                        </w:rPr>
                        <w:t>c</w:t>
                      </w:r>
                      <w:r w:rsidR="00EB12C1">
                        <w:rPr>
                          <w:rFonts w:asciiTheme="majorHAnsi" w:hAnsiTheme="majorHAnsi"/>
                          <w:sz w:val="19"/>
                          <w:szCs w:val="19"/>
                        </w:rPr>
                        <w:t>tured</w:t>
                      </w:r>
                      <w:r w:rsidR="00AA6BCC">
                        <w:rPr>
                          <w:rFonts w:asciiTheme="majorHAnsi" w:hAnsiTheme="majorHAnsi"/>
                          <w:sz w:val="19"/>
                          <w:szCs w:val="19"/>
                        </w:rPr>
                        <w:t>,</w:t>
                      </w:r>
                      <w:r w:rsidR="00EB12C1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 tailored </w:t>
                      </w:r>
                      <w:r w:rsidRPr="007D7B88">
                        <w:rPr>
                          <w:rFonts w:asciiTheme="majorHAnsi" w:hAnsiTheme="majorHAnsi"/>
                          <w:sz w:val="19"/>
                          <w:szCs w:val="19"/>
                        </w:rPr>
                        <w:t>partnerships could bring more rapid, synergistic transformations?</w:t>
                      </w:r>
                      <w:r w:rsidR="00566BEB" w:rsidRPr="007D7B88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 </w:t>
                      </w:r>
                      <w:r w:rsidR="00EB12C1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 </w:t>
                      </w:r>
                      <w:r w:rsidR="00566BEB" w:rsidRPr="007D7B88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For instance, </w:t>
                      </w:r>
                      <w:r w:rsidR="00EF320D" w:rsidRPr="00AA6BCC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how can more sustainable value chains </w:t>
                      </w:r>
                      <w:r w:rsidR="007D7B88" w:rsidRPr="00AA6BCC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be created </w:t>
                      </w:r>
                      <w:r w:rsidR="00EF320D" w:rsidRPr="007D7B88">
                        <w:rPr>
                          <w:rFonts w:asciiTheme="majorHAnsi" w:hAnsiTheme="majorHAnsi"/>
                          <w:sz w:val="19"/>
                          <w:szCs w:val="19"/>
                        </w:rPr>
                        <w:t>across the</w:t>
                      </w:r>
                      <w:r w:rsidR="003265E8">
                        <w:rPr>
                          <w:rFonts w:asciiTheme="majorHAnsi" w:hAnsiTheme="majorHAnsi"/>
                          <w:sz w:val="19"/>
                          <w:szCs w:val="19"/>
                        </w:rPr>
                        <w:t>se sectors  including to</w:t>
                      </w:r>
                      <w:r w:rsidR="00CC1058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 </w:t>
                      </w:r>
                      <w:r w:rsidR="00EF320D" w:rsidRPr="007D7B88">
                        <w:rPr>
                          <w:rFonts w:asciiTheme="majorHAnsi" w:hAnsiTheme="majorHAnsi"/>
                          <w:sz w:val="19"/>
                          <w:szCs w:val="19"/>
                        </w:rPr>
                        <w:t>enhance the capacities of micro, small and medium size enterprises (MSMEs) and ensure the accountability measures for all actors</w:t>
                      </w:r>
                      <w:r w:rsidR="00A82403">
                        <w:rPr>
                          <w:rFonts w:asciiTheme="majorHAnsi" w:hAnsiTheme="majorHAnsi"/>
                          <w:sz w:val="19"/>
                          <w:szCs w:val="19"/>
                        </w:rPr>
                        <w:t>, with a view</w:t>
                      </w:r>
                      <w:r w:rsidR="00EF320D" w:rsidRPr="00F86E7D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 to reduc</w:t>
                      </w:r>
                      <w:r w:rsidR="00A82403">
                        <w:rPr>
                          <w:rFonts w:asciiTheme="majorHAnsi" w:hAnsiTheme="majorHAnsi"/>
                          <w:sz w:val="19"/>
                          <w:szCs w:val="19"/>
                        </w:rPr>
                        <w:t>ing</w:t>
                      </w:r>
                      <w:r w:rsidR="00EF320D" w:rsidRPr="00F86E7D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 the waste and total use of natural resources and enhanc</w:t>
                      </w:r>
                      <w:r w:rsidR="00A82403">
                        <w:rPr>
                          <w:rFonts w:asciiTheme="majorHAnsi" w:hAnsiTheme="majorHAnsi"/>
                          <w:sz w:val="19"/>
                          <w:szCs w:val="19"/>
                        </w:rPr>
                        <w:t>ing</w:t>
                      </w:r>
                      <w:r w:rsidR="00EF320D" w:rsidRPr="00F86E7D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 equitable access to food and health</w:t>
                      </w:r>
                      <w:r w:rsidR="00806948" w:rsidRPr="00F86E7D">
                        <w:rPr>
                          <w:rFonts w:asciiTheme="majorHAnsi" w:hAnsiTheme="majorHAnsi"/>
                          <w:sz w:val="19"/>
                          <w:szCs w:val="19"/>
                        </w:rPr>
                        <w:t>?</w:t>
                      </w:r>
                    </w:p>
                    <w:p w14:paraId="75BBCBB0" w14:textId="1DA2BB17" w:rsidR="00B8434B" w:rsidRPr="007D7B88" w:rsidRDefault="00B8434B" w:rsidP="007D7B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after="0" w:line="240" w:lineRule="auto"/>
                        <w:contextualSpacing w:val="0"/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>What are some of the concrete examples that demonstrate ways to maximize the shared benefits of partnership efforts in interconnected challenges?</w:t>
                      </w:r>
                    </w:p>
                    <w:bookmarkEnd w:id="6"/>
                    <w:p w14:paraId="7ABF36D4" w14:textId="14A76E3C" w:rsidR="00EF320D" w:rsidRDefault="00EF320D" w:rsidP="007D7B88">
                      <w:pPr>
                        <w:adjustRightInd w:val="0"/>
                        <w:snapToGrid w:val="0"/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</w:p>
                    <w:p w14:paraId="2063A88F" w14:textId="25BC15D3" w:rsidR="007D7B88" w:rsidRPr="0076454C" w:rsidRDefault="00EF320D" w:rsidP="00512013">
                      <w:pPr>
                        <w:adjustRightInd w:val="0"/>
                        <w:snapToGrid w:val="0"/>
                        <w:spacing w:after="120"/>
                        <w:jc w:val="both"/>
                        <w:rPr>
                          <w:rFonts w:asciiTheme="majorHAnsi" w:eastAsia="Arial Unicode MS" w:hAnsiTheme="majorHAnsi"/>
                          <w:b/>
                          <w:bCs/>
                          <w:color w:val="014EA3"/>
                          <w:sz w:val="21"/>
                          <w:szCs w:val="21"/>
                          <w:u w:val="single"/>
                        </w:rPr>
                      </w:pPr>
                      <w:bookmarkStart w:id="7" w:name="_Hlk23935245"/>
                      <w:r w:rsidRPr="0076454C">
                        <w:rPr>
                          <w:rFonts w:asciiTheme="majorHAnsi" w:eastAsia="Arial Unicode MS" w:hAnsiTheme="majorHAnsi"/>
                          <w:b/>
                          <w:bCs/>
                          <w:color w:val="014EA3"/>
                          <w:sz w:val="21"/>
                          <w:szCs w:val="21"/>
                          <w:u w:val="single"/>
                        </w:rPr>
                        <w:t xml:space="preserve">Session </w:t>
                      </w:r>
                      <w:r w:rsidR="008E3F12">
                        <w:rPr>
                          <w:rFonts w:asciiTheme="majorHAnsi" w:eastAsia="Arial Unicode MS" w:hAnsiTheme="majorHAnsi"/>
                          <w:b/>
                          <w:bCs/>
                          <w:color w:val="014EA3"/>
                          <w:sz w:val="21"/>
                          <w:szCs w:val="21"/>
                          <w:u w:val="single"/>
                        </w:rPr>
                        <w:t>I</w:t>
                      </w:r>
                      <w:r w:rsidRPr="0076454C">
                        <w:rPr>
                          <w:rFonts w:asciiTheme="majorHAnsi" w:eastAsia="Arial Unicode MS" w:hAnsiTheme="majorHAnsi"/>
                          <w:b/>
                          <w:bCs/>
                          <w:color w:val="014EA3"/>
                          <w:sz w:val="21"/>
                          <w:szCs w:val="21"/>
                          <w:u w:val="single"/>
                        </w:rPr>
                        <w:t xml:space="preserve">I:  </w:t>
                      </w:r>
                      <w:bookmarkEnd w:id="7"/>
                      <w:proofErr w:type="spellStart"/>
                      <w:r w:rsidR="00A472A7" w:rsidRPr="0076454C">
                        <w:rPr>
                          <w:rFonts w:asciiTheme="majorHAnsi" w:eastAsia="Arial Unicode MS" w:hAnsiTheme="majorHAnsi"/>
                          <w:b/>
                          <w:bCs/>
                          <w:color w:val="014EA3"/>
                          <w:sz w:val="21"/>
                          <w:szCs w:val="21"/>
                          <w:u w:val="single"/>
                        </w:rPr>
                        <w:t>Transfromative</w:t>
                      </w:r>
                      <w:proofErr w:type="spellEnd"/>
                      <w:r w:rsidR="00A472A7" w:rsidRPr="0076454C">
                        <w:rPr>
                          <w:rFonts w:asciiTheme="majorHAnsi" w:eastAsia="Arial Unicode MS" w:hAnsiTheme="majorHAnsi"/>
                          <w:b/>
                          <w:bCs/>
                          <w:color w:val="014EA3"/>
                          <w:sz w:val="21"/>
                          <w:szCs w:val="21"/>
                          <w:u w:val="single"/>
                        </w:rPr>
                        <w:t xml:space="preserve"> partnerships in</w:t>
                      </w:r>
                      <w:r w:rsidR="00A472A7">
                        <w:rPr>
                          <w:rFonts w:asciiTheme="majorHAnsi" w:eastAsia="Arial Unicode MS" w:hAnsiTheme="majorHAnsi"/>
                          <w:b/>
                          <w:bCs/>
                          <w:color w:val="014EA3"/>
                          <w:sz w:val="21"/>
                          <w:szCs w:val="21"/>
                          <w:u w:val="single"/>
                        </w:rPr>
                        <w:t xml:space="preserve"> areas of</w:t>
                      </w:r>
                      <w:r w:rsidR="00A472A7" w:rsidRPr="0076454C">
                        <w:rPr>
                          <w:rFonts w:asciiTheme="majorHAnsi" w:eastAsia="Arial Unicode MS" w:hAnsiTheme="majorHAnsi"/>
                          <w:b/>
                          <w:bCs/>
                          <w:color w:val="014EA3"/>
                          <w:sz w:val="21"/>
                          <w:szCs w:val="21"/>
                          <w:u w:val="single"/>
                        </w:rPr>
                        <w:t xml:space="preserve"> (iii)</w:t>
                      </w:r>
                      <w:r w:rsidR="00A472A7">
                        <w:rPr>
                          <w:rFonts w:asciiTheme="majorHAnsi" w:eastAsia="Arial Unicode MS" w:hAnsiTheme="majorHAnsi"/>
                          <w:b/>
                          <w:bCs/>
                          <w:color w:val="014EA3"/>
                          <w:sz w:val="21"/>
                          <w:szCs w:val="21"/>
                          <w:u w:val="single"/>
                        </w:rPr>
                        <w:t xml:space="preserve"> urban development</w:t>
                      </w:r>
                      <w:r w:rsidR="00A472A7" w:rsidRPr="0076454C">
                        <w:rPr>
                          <w:rFonts w:asciiTheme="majorHAnsi" w:eastAsia="Arial Unicode MS" w:hAnsiTheme="majorHAnsi"/>
                          <w:b/>
                          <w:bCs/>
                          <w:color w:val="014EA3"/>
                          <w:sz w:val="21"/>
                          <w:szCs w:val="21"/>
                          <w:u w:val="single"/>
                        </w:rPr>
                        <w:t>; and (iv) energy and materials</w:t>
                      </w:r>
                      <w:r w:rsidR="00A472A7">
                        <w:rPr>
                          <w:rFonts w:asciiTheme="majorHAnsi" w:eastAsia="Arial Unicode MS" w:hAnsiTheme="majorHAnsi"/>
                          <w:b/>
                          <w:bCs/>
                          <w:color w:val="014EA3"/>
                          <w:sz w:val="21"/>
                          <w:szCs w:val="21"/>
                          <w:u w:val="single"/>
                        </w:rPr>
                        <w:t xml:space="preserve"> use</w:t>
                      </w:r>
                    </w:p>
                    <w:p w14:paraId="0DC6DD9E" w14:textId="2044DC30" w:rsidR="00EF320D" w:rsidRPr="0076454C" w:rsidRDefault="00EF320D" w:rsidP="00795A1E">
                      <w:pPr>
                        <w:adjustRightInd w:val="0"/>
                        <w:snapToGrid w:val="0"/>
                        <w:jc w:val="both"/>
                        <w:rPr>
                          <w:rFonts w:asciiTheme="majorHAnsi" w:hAnsiTheme="majorHAnsi"/>
                          <w:sz w:val="19"/>
                          <w:szCs w:val="19"/>
                          <w:lang w:val="en-GB"/>
                        </w:rPr>
                      </w:pPr>
                      <w:bookmarkStart w:id="8" w:name="_Hlk23935713"/>
                      <w:r>
                        <w:rPr>
                          <w:rFonts w:asciiTheme="majorHAnsi" w:hAnsiTheme="majorHAnsi"/>
                          <w:sz w:val="19"/>
                          <w:szCs w:val="19"/>
                          <w:lang w:val="en-GB"/>
                        </w:rPr>
                        <w:t xml:space="preserve">The discussions </w:t>
                      </w:r>
                      <w:r w:rsidRPr="002506C7">
                        <w:rPr>
                          <w:rFonts w:asciiTheme="majorHAnsi" w:hAnsiTheme="majorHAnsi"/>
                          <w:sz w:val="19"/>
                          <w:szCs w:val="19"/>
                          <w:lang w:val="en-GB"/>
                        </w:rPr>
                        <w:t>will aim to answer the below questions:</w:t>
                      </w:r>
                    </w:p>
                    <w:p w14:paraId="193B2C5F" w14:textId="473E44E6" w:rsidR="00795A1E" w:rsidRPr="00795A1E" w:rsidRDefault="00795A1E" w:rsidP="00795A1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120" w:after="120" w:line="240" w:lineRule="auto"/>
                        <w:contextualSpacing w:val="0"/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>What are the roles of governments, civil society, private sector and other stakeholders to address the systemic gaps?  How can they engage and collaborate better?</w:t>
                      </w:r>
                    </w:p>
                    <w:p w14:paraId="7E04DCC5" w14:textId="77777777" w:rsidR="001C2001" w:rsidRPr="001C2001" w:rsidRDefault="001C2001" w:rsidP="001C20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after="120" w:line="240" w:lineRule="auto"/>
                        <w:contextualSpacing w:val="0"/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 w:rsidRPr="001C2001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What are the interlinked areas between </w:t>
                      </w:r>
                      <w:r w:rsidRPr="001C2001">
                        <w:rPr>
                          <w:rFonts w:asciiTheme="majorHAnsi" w:eastAsia="Arial Unicode MS" w:hAnsiTheme="majorHAnsi"/>
                          <w:bCs/>
                          <w:sz w:val="19"/>
                          <w:szCs w:val="19"/>
                        </w:rPr>
                        <w:t xml:space="preserve">urban development; and energy and materials use, </w:t>
                      </w:r>
                      <w:r w:rsidRPr="001C2001">
                        <w:rPr>
                          <w:rFonts w:asciiTheme="majorHAnsi" w:hAnsiTheme="majorHAnsi"/>
                          <w:sz w:val="19"/>
                          <w:szCs w:val="19"/>
                        </w:rPr>
                        <w:t xml:space="preserve">where more structured and tailored partnerships could bring rapid, synergistic transformations?    For instance, how can multi-stakeholder partners develop long-term circular economy solutions for healthy cities and communities; ensure policy coherence and climate resilience; and enhance sustained access to urban public goods for all, including affordable renewable energy and sustainable urban food system – based on the principles of strong country ownership and government leadership?   </w:t>
                      </w:r>
                    </w:p>
                    <w:p w14:paraId="254C7123" w14:textId="77777777" w:rsidR="007D7B88" w:rsidRPr="007D7B88" w:rsidRDefault="007D7B88" w:rsidP="007D7B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after="0" w:line="240" w:lineRule="auto"/>
                        <w:contextualSpacing w:val="0"/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>What are some of the concrete examples that demonstrate ways to maximize the shared benefits of partnership efforts in interconnected challenges?</w:t>
                      </w:r>
                    </w:p>
                    <w:bookmarkEnd w:id="8"/>
                  </w:txbxContent>
                </v:textbox>
                <w10:wrap type="square" anchorx="margin"/>
              </v:shape>
            </w:pict>
          </mc:Fallback>
        </mc:AlternateContent>
      </w:r>
    </w:p>
    <w:sectPr w:rsidR="00CD7C6D" w:rsidRPr="0076454C" w:rsidSect="008C7733">
      <w:headerReference w:type="default" r:id="rId21"/>
      <w:footerReference w:type="default" r:id="rId22"/>
      <w:pgSz w:w="12240" w:h="15840" w:code="1"/>
      <w:pgMar w:top="1872" w:right="1354" w:bottom="720" w:left="1800" w:header="720" w:footer="5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0FB48" w14:textId="77777777" w:rsidR="00E06E18" w:rsidRDefault="00E06E18">
      <w:r>
        <w:separator/>
      </w:r>
    </w:p>
  </w:endnote>
  <w:endnote w:type="continuationSeparator" w:id="0">
    <w:p w14:paraId="79B983E9" w14:textId="77777777" w:rsidR="00E06E18" w:rsidRDefault="00E0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ohit Hindi">
    <w:altName w:val="Times New Roman"/>
    <w:charset w:val="01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576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1D611" w14:textId="018C51AE" w:rsidR="00795A1E" w:rsidRDefault="00795A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1AD9B3" w14:textId="5E9453DB" w:rsidR="00F11C4A" w:rsidRDefault="00F11C4A" w:rsidP="007E5851">
    <w:pPr>
      <w:pStyle w:val="Footer"/>
      <w:ind w:right="-45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B58DC" w14:textId="77777777" w:rsidR="00E06E18" w:rsidRDefault="00E06E18">
      <w:r>
        <w:separator/>
      </w:r>
    </w:p>
  </w:footnote>
  <w:footnote w:type="continuationSeparator" w:id="0">
    <w:p w14:paraId="4AFD074F" w14:textId="77777777" w:rsidR="00E06E18" w:rsidRDefault="00E06E18">
      <w:r>
        <w:continuationSeparator/>
      </w:r>
    </w:p>
  </w:footnote>
  <w:footnote w:id="1">
    <w:p w14:paraId="3E846E39" w14:textId="77777777" w:rsidR="00D14D76" w:rsidRPr="00D474E6" w:rsidRDefault="00D14D76" w:rsidP="00D14D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474E6">
        <w:rPr>
          <w:rFonts w:asciiTheme="majorHAnsi" w:hAnsiTheme="majorHAnsi" w:cstheme="majorHAnsi"/>
          <w:sz w:val="16"/>
          <w:szCs w:val="16"/>
        </w:rPr>
        <w:t>A/RES/74/4</w:t>
      </w:r>
    </w:p>
  </w:footnote>
  <w:footnote w:id="2">
    <w:p w14:paraId="00190104" w14:textId="77777777" w:rsidR="00651E2B" w:rsidRPr="00231433" w:rsidRDefault="00651E2B" w:rsidP="00651E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31433">
        <w:rPr>
          <w:rFonts w:asciiTheme="majorHAnsi" w:hAnsiTheme="majorHAnsi" w:cstheme="majorHAnsi"/>
          <w:sz w:val="16"/>
          <w:szCs w:val="16"/>
        </w:rPr>
        <w:t>See Op. 24 for more information.</w:t>
      </w:r>
    </w:p>
  </w:footnote>
  <w:footnote w:id="3">
    <w:p w14:paraId="6FFEFFD6" w14:textId="2C3D350D" w:rsidR="009662F7" w:rsidRPr="009662F7" w:rsidRDefault="009662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56A79">
        <w:rPr>
          <w:rFonts w:asciiTheme="majorHAnsi" w:hAnsiTheme="majorHAnsi" w:cstheme="majorHAnsi"/>
          <w:sz w:val="16"/>
          <w:szCs w:val="16"/>
        </w:rPr>
        <w:t>Written</w:t>
      </w:r>
      <w:r w:rsidRPr="009662F7">
        <w:rPr>
          <w:rFonts w:asciiTheme="majorHAnsi" w:eastAsia="Times New Roman" w:hAnsiTheme="majorHAnsi" w:cstheme="majorHAnsi"/>
          <w:sz w:val="16"/>
          <w:szCs w:val="16"/>
        </w:rPr>
        <w:t xml:space="preserve"> by an independent group of scientists appointed by the Secretary-General.</w:t>
      </w:r>
    </w:p>
  </w:footnote>
  <w:footnote w:id="4">
    <w:p w14:paraId="1DBA8527" w14:textId="3DEB337A" w:rsidR="007B54EF" w:rsidRPr="00D30038" w:rsidRDefault="007B54EF" w:rsidP="00D30038">
      <w:pPr>
        <w:pStyle w:val="NoSpacing"/>
        <w:adjustRightInd w:val="0"/>
        <w:snapToGrid w:val="0"/>
        <w:jc w:val="both"/>
        <w:rPr>
          <w:rFonts w:cstheme="minorHAnsi"/>
          <w:bCs/>
          <w:color w:val="000000" w:themeColor="text1"/>
          <w:sz w:val="16"/>
          <w:szCs w:val="16"/>
        </w:rPr>
      </w:pPr>
      <w:r w:rsidRPr="00D30038">
        <w:rPr>
          <w:rStyle w:val="FootnoteReference"/>
          <w:sz w:val="16"/>
          <w:szCs w:val="16"/>
        </w:rPr>
        <w:footnoteRef/>
      </w:r>
      <w:r w:rsidRPr="00D30038">
        <w:rPr>
          <w:sz w:val="16"/>
          <w:szCs w:val="16"/>
        </w:rPr>
        <w:t xml:space="preserve"> They include: </w:t>
      </w: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>) a</w:t>
      </w:r>
      <w:r w:rsidRPr="00D30038">
        <w:rPr>
          <w:rFonts w:cstheme="minorHAnsi"/>
          <w:bCs/>
          <w:color w:val="000000" w:themeColor="text1"/>
          <w:sz w:val="16"/>
          <w:szCs w:val="16"/>
        </w:rPr>
        <w:t>dvancing human well-being along all its dimensions, with a special focus on building resilience and ensuring that no-one is left behind</w:t>
      </w:r>
      <w:r>
        <w:rPr>
          <w:rFonts w:cstheme="minorHAnsi"/>
          <w:bCs/>
          <w:color w:val="000000" w:themeColor="text1"/>
          <w:sz w:val="16"/>
          <w:szCs w:val="16"/>
        </w:rPr>
        <w:t>; (ii) e</w:t>
      </w:r>
      <w:r w:rsidRPr="00D30038">
        <w:rPr>
          <w:rFonts w:cstheme="minorHAnsi"/>
          <w:bCs/>
          <w:color w:val="000000" w:themeColor="text1"/>
          <w:sz w:val="16"/>
          <w:szCs w:val="16"/>
        </w:rPr>
        <w:t>nsuring the health of the global environmental commons – nature, the atmosphere, ocean and land systems</w:t>
      </w:r>
      <w:r>
        <w:rPr>
          <w:rFonts w:cstheme="minorHAnsi"/>
          <w:bCs/>
          <w:color w:val="000000" w:themeColor="text1"/>
          <w:sz w:val="16"/>
          <w:szCs w:val="16"/>
        </w:rPr>
        <w:t>; (iii) t</w:t>
      </w:r>
      <w:r w:rsidRPr="00D30038">
        <w:rPr>
          <w:rFonts w:cstheme="minorHAnsi"/>
          <w:bCs/>
          <w:color w:val="000000" w:themeColor="text1"/>
          <w:sz w:val="16"/>
          <w:szCs w:val="16"/>
        </w:rPr>
        <w:t>ransforming economic systems towards more just and sustainable outcomes</w:t>
      </w:r>
      <w:r>
        <w:rPr>
          <w:rFonts w:cstheme="minorHAnsi"/>
          <w:bCs/>
          <w:color w:val="000000" w:themeColor="text1"/>
          <w:sz w:val="16"/>
          <w:szCs w:val="16"/>
        </w:rPr>
        <w:t>; (iv) c</w:t>
      </w:r>
      <w:r w:rsidRPr="00D30038">
        <w:rPr>
          <w:rFonts w:cstheme="minorHAnsi"/>
          <w:bCs/>
          <w:color w:val="000000" w:themeColor="text1"/>
          <w:sz w:val="16"/>
          <w:szCs w:val="16"/>
        </w:rPr>
        <w:t>hanging food and nutrition systems towards greater health, more efficient resource use and lower environmental impact</w:t>
      </w:r>
      <w:r>
        <w:rPr>
          <w:rFonts w:cstheme="minorHAnsi"/>
          <w:bCs/>
          <w:color w:val="000000" w:themeColor="text1"/>
          <w:sz w:val="16"/>
          <w:szCs w:val="16"/>
        </w:rPr>
        <w:t>; (v) s</w:t>
      </w:r>
      <w:r w:rsidRPr="00D30038">
        <w:rPr>
          <w:rFonts w:cstheme="minorHAnsi"/>
          <w:bCs/>
          <w:color w:val="000000" w:themeColor="text1"/>
          <w:sz w:val="16"/>
          <w:szCs w:val="16"/>
        </w:rPr>
        <w:t>ecuring universal access to de-carbonised energy services</w:t>
      </w:r>
      <w:r>
        <w:rPr>
          <w:rFonts w:cstheme="minorHAnsi"/>
          <w:bCs/>
          <w:color w:val="000000" w:themeColor="text1"/>
          <w:sz w:val="16"/>
          <w:szCs w:val="16"/>
        </w:rPr>
        <w:t>; and (vi)</w:t>
      </w:r>
    </w:p>
    <w:p w14:paraId="710BBDF1" w14:textId="029042ED" w:rsidR="007B54EF" w:rsidRPr="00F241A2" w:rsidRDefault="007B54EF" w:rsidP="00F241A2">
      <w:pPr>
        <w:pStyle w:val="NoSpacing"/>
        <w:adjustRightInd w:val="0"/>
        <w:snapToGrid w:val="0"/>
        <w:jc w:val="both"/>
        <w:rPr>
          <w:rFonts w:cstheme="minorHAnsi"/>
          <w:bCs/>
          <w:color w:val="000000" w:themeColor="text1"/>
          <w:sz w:val="16"/>
          <w:szCs w:val="16"/>
        </w:rPr>
      </w:pPr>
      <w:r>
        <w:rPr>
          <w:rFonts w:cstheme="minorHAnsi"/>
          <w:bCs/>
          <w:color w:val="000000" w:themeColor="text1"/>
          <w:sz w:val="16"/>
          <w:szCs w:val="16"/>
        </w:rPr>
        <w:t>d</w:t>
      </w:r>
      <w:r w:rsidRPr="00D30038">
        <w:rPr>
          <w:rFonts w:cstheme="minorHAnsi"/>
          <w:bCs/>
          <w:color w:val="000000" w:themeColor="text1"/>
          <w:sz w:val="16"/>
          <w:szCs w:val="16"/>
        </w:rPr>
        <w:t>eveloping cities, peri-urban and rural areas to sustainably serve their inhabitants’ needs. Stepping up science-based research in all countries to deliver better understanding and improved solutions to the challenges of sustainable development.</w:t>
      </w:r>
    </w:p>
  </w:footnote>
  <w:footnote w:id="5">
    <w:p w14:paraId="169BB51F" w14:textId="445E7599" w:rsidR="00F241A2" w:rsidRPr="00F241A2" w:rsidRDefault="00F241A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HAnsi" w:eastAsia="Times New Roman" w:hAnsiTheme="majorHAnsi" w:cstheme="majorHAnsi"/>
          <w:sz w:val="16"/>
          <w:szCs w:val="16"/>
        </w:rPr>
        <w:t>T</w:t>
      </w:r>
      <w:r w:rsidRPr="00F241A2">
        <w:rPr>
          <w:rFonts w:asciiTheme="majorHAnsi" w:eastAsia="Times New Roman" w:hAnsiTheme="majorHAnsi" w:cstheme="majorHAnsi"/>
          <w:sz w:val="16"/>
          <w:szCs w:val="16"/>
        </w:rPr>
        <w:t>he GSDR identifies both actors (‘levers’) who can forge innovative partnerships, and areas of focus (‘entry points’) through which the greatest transformative impact on the 2030 Agenda can be expected.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242EA" w14:textId="48F8D044" w:rsidR="0076454C" w:rsidRDefault="0076454C">
    <w:pPr>
      <w:pStyle w:val="Header"/>
    </w:pPr>
    <w:r w:rsidRPr="00CE306F">
      <w:rPr>
        <w:rFonts w:cstheme="minorHAnsi"/>
        <w:i/>
        <w:iCs/>
        <w:noProof/>
      </w:rPr>
      <w:drawing>
        <wp:anchor distT="0" distB="0" distL="114300" distR="114300" simplePos="0" relativeHeight="251659264" behindDoc="0" locked="0" layoutInCell="1" allowOverlap="1" wp14:anchorId="381F5B20" wp14:editId="198FE26D">
          <wp:simplePos x="0" y="0"/>
          <wp:positionH relativeFrom="column">
            <wp:posOffset>4267200</wp:posOffset>
          </wp:positionH>
          <wp:positionV relativeFrom="paragraph">
            <wp:posOffset>-102870</wp:posOffset>
          </wp:positionV>
          <wp:extent cx="1581150" cy="532130"/>
          <wp:effectExtent l="0" t="0" r="0" b="1270"/>
          <wp:wrapThrough wrapText="bothSides">
            <wp:wrapPolygon edited="0">
              <wp:start x="0" y="0"/>
              <wp:lineTo x="0" y="20878"/>
              <wp:lineTo x="21340" y="20878"/>
              <wp:lineTo x="21340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00A389D" wp14:editId="6B678838">
          <wp:extent cx="1836420" cy="381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14:paraId="351D53C9" w14:textId="0862E39A" w:rsidR="00F11C4A" w:rsidRPr="001A1B54" w:rsidRDefault="00F11C4A" w:rsidP="0089580B">
    <w:pPr>
      <w:pStyle w:val="Header"/>
      <w:tabs>
        <w:tab w:val="clear" w:pos="8640"/>
      </w:tabs>
      <w:ind w:left="-1260" w:right="777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45621"/>
    <w:multiLevelType w:val="hybridMultilevel"/>
    <w:tmpl w:val="623C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74F80"/>
    <w:multiLevelType w:val="hybridMultilevel"/>
    <w:tmpl w:val="3612C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209B5"/>
    <w:multiLevelType w:val="multilevel"/>
    <w:tmpl w:val="0AAE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6202EC"/>
    <w:multiLevelType w:val="hybridMultilevel"/>
    <w:tmpl w:val="DD36117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0183673"/>
    <w:multiLevelType w:val="multilevel"/>
    <w:tmpl w:val="94EC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ED4FEC"/>
    <w:multiLevelType w:val="hybridMultilevel"/>
    <w:tmpl w:val="B8AC4184"/>
    <w:lvl w:ilvl="0" w:tplc="04090011">
      <w:start w:val="1"/>
      <w:numFmt w:val="decimalEnclosedCircle"/>
      <w:lvlText w:val="%1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B7D7C"/>
    <w:multiLevelType w:val="hybridMultilevel"/>
    <w:tmpl w:val="8478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333FE"/>
    <w:multiLevelType w:val="hybridMultilevel"/>
    <w:tmpl w:val="CCCEB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72D12"/>
    <w:multiLevelType w:val="hybridMultilevel"/>
    <w:tmpl w:val="1C8E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B7B6D"/>
    <w:multiLevelType w:val="hybridMultilevel"/>
    <w:tmpl w:val="F81E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D7EC9"/>
    <w:multiLevelType w:val="multilevel"/>
    <w:tmpl w:val="7CD8D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BE6620"/>
    <w:multiLevelType w:val="hybridMultilevel"/>
    <w:tmpl w:val="D178987C"/>
    <w:lvl w:ilvl="0" w:tplc="F95CE3D4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54F34"/>
    <w:multiLevelType w:val="hybridMultilevel"/>
    <w:tmpl w:val="62B063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0483D"/>
    <w:multiLevelType w:val="hybridMultilevel"/>
    <w:tmpl w:val="54B638AA"/>
    <w:lvl w:ilvl="0" w:tplc="A98CC95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C374A8"/>
    <w:multiLevelType w:val="hybridMultilevel"/>
    <w:tmpl w:val="D2EAFA90"/>
    <w:lvl w:ilvl="0" w:tplc="E84A0F9A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15FD9"/>
    <w:multiLevelType w:val="hybridMultilevel"/>
    <w:tmpl w:val="8FCC0082"/>
    <w:lvl w:ilvl="0" w:tplc="0409000B">
      <w:start w:val="1"/>
      <w:numFmt w:val="bullet"/>
      <w:lvlText w:val=""/>
      <w:lvlJc w:val="left"/>
      <w:pPr>
        <w:ind w:left="15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6" w15:restartNumberingAfterBreak="0">
    <w:nsid w:val="7F83088A"/>
    <w:multiLevelType w:val="hybridMultilevel"/>
    <w:tmpl w:val="3212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"/>
  </w:num>
  <w:num w:numId="5">
    <w:abstractNumId w:val="13"/>
  </w:num>
  <w:num w:numId="6">
    <w:abstractNumId w:val="16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15"/>
  </w:num>
  <w:num w:numId="12">
    <w:abstractNumId w:val="14"/>
  </w:num>
  <w:num w:numId="13">
    <w:abstractNumId w:val="5"/>
  </w:num>
  <w:num w:numId="14">
    <w:abstractNumId w:val="10"/>
  </w:num>
  <w:num w:numId="15">
    <w:abstractNumId w:val="3"/>
  </w:num>
  <w:num w:numId="16">
    <w:abstractNumId w:val="7"/>
  </w:num>
  <w:num w:numId="17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C4A"/>
    <w:rsid w:val="0001171D"/>
    <w:rsid w:val="00015F90"/>
    <w:rsid w:val="00016FBC"/>
    <w:rsid w:val="00022A65"/>
    <w:rsid w:val="000238E1"/>
    <w:rsid w:val="00027378"/>
    <w:rsid w:val="0003036C"/>
    <w:rsid w:val="00045529"/>
    <w:rsid w:val="00075C05"/>
    <w:rsid w:val="00087703"/>
    <w:rsid w:val="000935FF"/>
    <w:rsid w:val="000A009C"/>
    <w:rsid w:val="000A7920"/>
    <w:rsid w:val="000B4DAA"/>
    <w:rsid w:val="000B75E6"/>
    <w:rsid w:val="000C07CD"/>
    <w:rsid w:val="000C206F"/>
    <w:rsid w:val="000D2A07"/>
    <w:rsid w:val="000D49DD"/>
    <w:rsid w:val="000E4443"/>
    <w:rsid w:val="000E6115"/>
    <w:rsid w:val="00100E30"/>
    <w:rsid w:val="001115DA"/>
    <w:rsid w:val="0011383F"/>
    <w:rsid w:val="00116E56"/>
    <w:rsid w:val="001248E1"/>
    <w:rsid w:val="00127367"/>
    <w:rsid w:val="00130254"/>
    <w:rsid w:val="0014276F"/>
    <w:rsid w:val="00150F64"/>
    <w:rsid w:val="00153D81"/>
    <w:rsid w:val="00157340"/>
    <w:rsid w:val="0016277A"/>
    <w:rsid w:val="00163A37"/>
    <w:rsid w:val="00190AF2"/>
    <w:rsid w:val="00191E90"/>
    <w:rsid w:val="001C1531"/>
    <w:rsid w:val="001C2001"/>
    <w:rsid w:val="001C38FC"/>
    <w:rsid w:val="001C59A5"/>
    <w:rsid w:val="001D2932"/>
    <w:rsid w:val="001D74C5"/>
    <w:rsid w:val="001D7BF7"/>
    <w:rsid w:val="0020665B"/>
    <w:rsid w:val="00206A96"/>
    <w:rsid w:val="00213BFF"/>
    <w:rsid w:val="00217FF5"/>
    <w:rsid w:val="002219D7"/>
    <w:rsid w:val="00221A7A"/>
    <w:rsid w:val="0022532C"/>
    <w:rsid w:val="002304DF"/>
    <w:rsid w:val="00231433"/>
    <w:rsid w:val="00234205"/>
    <w:rsid w:val="002506C7"/>
    <w:rsid w:val="002567C2"/>
    <w:rsid w:val="00261E82"/>
    <w:rsid w:val="0027064D"/>
    <w:rsid w:val="002730C8"/>
    <w:rsid w:val="002732FC"/>
    <w:rsid w:val="0027534B"/>
    <w:rsid w:val="00281D5D"/>
    <w:rsid w:val="002A119D"/>
    <w:rsid w:val="002A2059"/>
    <w:rsid w:val="002A335C"/>
    <w:rsid w:val="002B1789"/>
    <w:rsid w:val="002B4659"/>
    <w:rsid w:val="002C4257"/>
    <w:rsid w:val="002C65AC"/>
    <w:rsid w:val="002D007A"/>
    <w:rsid w:val="002E0BC7"/>
    <w:rsid w:val="002E147C"/>
    <w:rsid w:val="002E15D9"/>
    <w:rsid w:val="002E5741"/>
    <w:rsid w:val="002F1871"/>
    <w:rsid w:val="002F3D71"/>
    <w:rsid w:val="00302FA5"/>
    <w:rsid w:val="0030545B"/>
    <w:rsid w:val="00310F13"/>
    <w:rsid w:val="003158D9"/>
    <w:rsid w:val="00323A06"/>
    <w:rsid w:val="00325395"/>
    <w:rsid w:val="003265E8"/>
    <w:rsid w:val="003303F1"/>
    <w:rsid w:val="00335276"/>
    <w:rsid w:val="0033625B"/>
    <w:rsid w:val="00337DA5"/>
    <w:rsid w:val="00341513"/>
    <w:rsid w:val="00350E50"/>
    <w:rsid w:val="0035331F"/>
    <w:rsid w:val="003559E5"/>
    <w:rsid w:val="0036306C"/>
    <w:rsid w:val="003633D4"/>
    <w:rsid w:val="00364479"/>
    <w:rsid w:val="0036530B"/>
    <w:rsid w:val="00376A06"/>
    <w:rsid w:val="003862B6"/>
    <w:rsid w:val="00395801"/>
    <w:rsid w:val="003A0594"/>
    <w:rsid w:val="003A16AB"/>
    <w:rsid w:val="003A4E48"/>
    <w:rsid w:val="003A5E85"/>
    <w:rsid w:val="003A7605"/>
    <w:rsid w:val="003B0FFB"/>
    <w:rsid w:val="003B27BF"/>
    <w:rsid w:val="003B2876"/>
    <w:rsid w:val="003B2DE0"/>
    <w:rsid w:val="003B3B0A"/>
    <w:rsid w:val="003B6CA4"/>
    <w:rsid w:val="003B78EC"/>
    <w:rsid w:val="003C0241"/>
    <w:rsid w:val="003C1B4E"/>
    <w:rsid w:val="003C6129"/>
    <w:rsid w:val="003C7FF9"/>
    <w:rsid w:val="003E1F3F"/>
    <w:rsid w:val="003E31D6"/>
    <w:rsid w:val="003F0C05"/>
    <w:rsid w:val="003F57AB"/>
    <w:rsid w:val="0040190F"/>
    <w:rsid w:val="00406D3D"/>
    <w:rsid w:val="00407682"/>
    <w:rsid w:val="00411691"/>
    <w:rsid w:val="004175D0"/>
    <w:rsid w:val="00421FB6"/>
    <w:rsid w:val="00427AB6"/>
    <w:rsid w:val="00430D52"/>
    <w:rsid w:val="00431155"/>
    <w:rsid w:val="00431CC3"/>
    <w:rsid w:val="00442233"/>
    <w:rsid w:val="00461818"/>
    <w:rsid w:val="004625C5"/>
    <w:rsid w:val="00462EC3"/>
    <w:rsid w:val="00481FA7"/>
    <w:rsid w:val="00483F25"/>
    <w:rsid w:val="0048580F"/>
    <w:rsid w:val="004A35BF"/>
    <w:rsid w:val="004A49EA"/>
    <w:rsid w:val="004A4BA3"/>
    <w:rsid w:val="004A58BD"/>
    <w:rsid w:val="004A5D99"/>
    <w:rsid w:val="004B3CF1"/>
    <w:rsid w:val="004B7F52"/>
    <w:rsid w:val="004C037F"/>
    <w:rsid w:val="004C3741"/>
    <w:rsid w:val="004D469C"/>
    <w:rsid w:val="004F1D0C"/>
    <w:rsid w:val="004F3192"/>
    <w:rsid w:val="004F449B"/>
    <w:rsid w:val="005022F6"/>
    <w:rsid w:val="005046AE"/>
    <w:rsid w:val="00504998"/>
    <w:rsid w:val="00507382"/>
    <w:rsid w:val="005104F5"/>
    <w:rsid w:val="00512013"/>
    <w:rsid w:val="00522F41"/>
    <w:rsid w:val="0052389C"/>
    <w:rsid w:val="00525301"/>
    <w:rsid w:val="005337EB"/>
    <w:rsid w:val="00542C8C"/>
    <w:rsid w:val="0054567E"/>
    <w:rsid w:val="00551060"/>
    <w:rsid w:val="00557BBC"/>
    <w:rsid w:val="00557DB9"/>
    <w:rsid w:val="00562075"/>
    <w:rsid w:val="005622A1"/>
    <w:rsid w:val="00566BEB"/>
    <w:rsid w:val="00566C9B"/>
    <w:rsid w:val="005671C1"/>
    <w:rsid w:val="0057241F"/>
    <w:rsid w:val="005726D9"/>
    <w:rsid w:val="00585CAF"/>
    <w:rsid w:val="00591C67"/>
    <w:rsid w:val="00594671"/>
    <w:rsid w:val="0059696A"/>
    <w:rsid w:val="005A6560"/>
    <w:rsid w:val="005B1B27"/>
    <w:rsid w:val="005B6DA8"/>
    <w:rsid w:val="005B6FD2"/>
    <w:rsid w:val="005C5AE6"/>
    <w:rsid w:val="005D1309"/>
    <w:rsid w:val="005D343C"/>
    <w:rsid w:val="005D4111"/>
    <w:rsid w:val="005D7369"/>
    <w:rsid w:val="005F4364"/>
    <w:rsid w:val="0060496C"/>
    <w:rsid w:val="00605123"/>
    <w:rsid w:val="00607287"/>
    <w:rsid w:val="006160F2"/>
    <w:rsid w:val="0062106D"/>
    <w:rsid w:val="00623B9C"/>
    <w:rsid w:val="00625E5B"/>
    <w:rsid w:val="00627397"/>
    <w:rsid w:val="00632DDA"/>
    <w:rsid w:val="006355F0"/>
    <w:rsid w:val="006356E6"/>
    <w:rsid w:val="00642733"/>
    <w:rsid w:val="00651E2B"/>
    <w:rsid w:val="00653ADF"/>
    <w:rsid w:val="006620FB"/>
    <w:rsid w:val="00665FE0"/>
    <w:rsid w:val="00667E46"/>
    <w:rsid w:val="00675EF2"/>
    <w:rsid w:val="0068237D"/>
    <w:rsid w:val="00682E41"/>
    <w:rsid w:val="00685D58"/>
    <w:rsid w:val="00686633"/>
    <w:rsid w:val="00695873"/>
    <w:rsid w:val="006A5BCF"/>
    <w:rsid w:val="006A6F51"/>
    <w:rsid w:val="006B17BD"/>
    <w:rsid w:val="006B213A"/>
    <w:rsid w:val="006B25F6"/>
    <w:rsid w:val="006B4FED"/>
    <w:rsid w:val="006B5992"/>
    <w:rsid w:val="006B7839"/>
    <w:rsid w:val="006D00D4"/>
    <w:rsid w:val="006E0513"/>
    <w:rsid w:val="006E135B"/>
    <w:rsid w:val="006E5FF5"/>
    <w:rsid w:val="006F29C9"/>
    <w:rsid w:val="006F448C"/>
    <w:rsid w:val="007014A8"/>
    <w:rsid w:val="007019CC"/>
    <w:rsid w:val="00705ED2"/>
    <w:rsid w:val="00707987"/>
    <w:rsid w:val="00710C26"/>
    <w:rsid w:val="007159D9"/>
    <w:rsid w:val="00735E44"/>
    <w:rsid w:val="00736D79"/>
    <w:rsid w:val="00737823"/>
    <w:rsid w:val="0074301C"/>
    <w:rsid w:val="007447B7"/>
    <w:rsid w:val="00744C6C"/>
    <w:rsid w:val="007451E4"/>
    <w:rsid w:val="00745BC7"/>
    <w:rsid w:val="00745DD7"/>
    <w:rsid w:val="0075501F"/>
    <w:rsid w:val="007569AF"/>
    <w:rsid w:val="007615DA"/>
    <w:rsid w:val="00762BA2"/>
    <w:rsid w:val="0076454C"/>
    <w:rsid w:val="007656A5"/>
    <w:rsid w:val="00770F56"/>
    <w:rsid w:val="0077344D"/>
    <w:rsid w:val="00777356"/>
    <w:rsid w:val="00792310"/>
    <w:rsid w:val="00795A1E"/>
    <w:rsid w:val="007A2C55"/>
    <w:rsid w:val="007A34FB"/>
    <w:rsid w:val="007A56D9"/>
    <w:rsid w:val="007A5A4D"/>
    <w:rsid w:val="007B54EF"/>
    <w:rsid w:val="007C0AB7"/>
    <w:rsid w:val="007C4670"/>
    <w:rsid w:val="007C47D9"/>
    <w:rsid w:val="007C637C"/>
    <w:rsid w:val="007D044E"/>
    <w:rsid w:val="007D48E9"/>
    <w:rsid w:val="007D5BF4"/>
    <w:rsid w:val="007D749A"/>
    <w:rsid w:val="007D7B88"/>
    <w:rsid w:val="007E3017"/>
    <w:rsid w:val="007E5851"/>
    <w:rsid w:val="007E79FC"/>
    <w:rsid w:val="007F0DFD"/>
    <w:rsid w:val="0080480B"/>
    <w:rsid w:val="00806948"/>
    <w:rsid w:val="00807E7B"/>
    <w:rsid w:val="00814DB8"/>
    <w:rsid w:val="008228AD"/>
    <w:rsid w:val="00825119"/>
    <w:rsid w:val="008275BC"/>
    <w:rsid w:val="00834053"/>
    <w:rsid w:val="00836DC7"/>
    <w:rsid w:val="0083781B"/>
    <w:rsid w:val="00845D47"/>
    <w:rsid w:val="00846B44"/>
    <w:rsid w:val="0085019C"/>
    <w:rsid w:val="008544D5"/>
    <w:rsid w:val="008545BA"/>
    <w:rsid w:val="00857476"/>
    <w:rsid w:val="00857595"/>
    <w:rsid w:val="00865E92"/>
    <w:rsid w:val="00873181"/>
    <w:rsid w:val="00874FC3"/>
    <w:rsid w:val="00875C71"/>
    <w:rsid w:val="00877A4E"/>
    <w:rsid w:val="00882ED5"/>
    <w:rsid w:val="00883C16"/>
    <w:rsid w:val="00890207"/>
    <w:rsid w:val="0089053A"/>
    <w:rsid w:val="00890B50"/>
    <w:rsid w:val="00891EC6"/>
    <w:rsid w:val="0089580B"/>
    <w:rsid w:val="008A3E2A"/>
    <w:rsid w:val="008A7677"/>
    <w:rsid w:val="008A787D"/>
    <w:rsid w:val="008B3C1F"/>
    <w:rsid w:val="008B5988"/>
    <w:rsid w:val="008B5B55"/>
    <w:rsid w:val="008C2BFC"/>
    <w:rsid w:val="008C6050"/>
    <w:rsid w:val="008C7733"/>
    <w:rsid w:val="008D337A"/>
    <w:rsid w:val="008D5AB4"/>
    <w:rsid w:val="008E2682"/>
    <w:rsid w:val="008E2E8E"/>
    <w:rsid w:val="008E38CB"/>
    <w:rsid w:val="008E3F12"/>
    <w:rsid w:val="008E5DB7"/>
    <w:rsid w:val="00907431"/>
    <w:rsid w:val="00910FE8"/>
    <w:rsid w:val="00921568"/>
    <w:rsid w:val="00922233"/>
    <w:rsid w:val="0092267D"/>
    <w:rsid w:val="00923652"/>
    <w:rsid w:val="00923BFB"/>
    <w:rsid w:val="009250E9"/>
    <w:rsid w:val="00926D22"/>
    <w:rsid w:val="00926FF2"/>
    <w:rsid w:val="00927879"/>
    <w:rsid w:val="00932DD9"/>
    <w:rsid w:val="009345D6"/>
    <w:rsid w:val="0093759E"/>
    <w:rsid w:val="00937DFD"/>
    <w:rsid w:val="00941133"/>
    <w:rsid w:val="009425AC"/>
    <w:rsid w:val="0094630D"/>
    <w:rsid w:val="00951C39"/>
    <w:rsid w:val="00952CAE"/>
    <w:rsid w:val="009531F2"/>
    <w:rsid w:val="00961C6B"/>
    <w:rsid w:val="0096489E"/>
    <w:rsid w:val="009662F7"/>
    <w:rsid w:val="00977505"/>
    <w:rsid w:val="00980465"/>
    <w:rsid w:val="009832BD"/>
    <w:rsid w:val="009B2AF4"/>
    <w:rsid w:val="009C3850"/>
    <w:rsid w:val="009C5E7A"/>
    <w:rsid w:val="009E69BF"/>
    <w:rsid w:val="009F5846"/>
    <w:rsid w:val="009F5A08"/>
    <w:rsid w:val="009F670F"/>
    <w:rsid w:val="00A00A8C"/>
    <w:rsid w:val="00A23215"/>
    <w:rsid w:val="00A2627D"/>
    <w:rsid w:val="00A31171"/>
    <w:rsid w:val="00A447DC"/>
    <w:rsid w:val="00A45882"/>
    <w:rsid w:val="00A472A7"/>
    <w:rsid w:val="00A510A4"/>
    <w:rsid w:val="00A517C6"/>
    <w:rsid w:val="00A54DB9"/>
    <w:rsid w:val="00A6046E"/>
    <w:rsid w:val="00A6201E"/>
    <w:rsid w:val="00A64A02"/>
    <w:rsid w:val="00A717DA"/>
    <w:rsid w:val="00A73BB3"/>
    <w:rsid w:val="00A742B4"/>
    <w:rsid w:val="00A75C4E"/>
    <w:rsid w:val="00A75F3C"/>
    <w:rsid w:val="00A76D57"/>
    <w:rsid w:val="00A81355"/>
    <w:rsid w:val="00A82403"/>
    <w:rsid w:val="00A841DE"/>
    <w:rsid w:val="00A867EF"/>
    <w:rsid w:val="00A902CC"/>
    <w:rsid w:val="00AA1FA1"/>
    <w:rsid w:val="00AA4858"/>
    <w:rsid w:val="00AA6BCC"/>
    <w:rsid w:val="00AA7D1E"/>
    <w:rsid w:val="00AB1D72"/>
    <w:rsid w:val="00AC6093"/>
    <w:rsid w:val="00AC66F8"/>
    <w:rsid w:val="00AD0ABD"/>
    <w:rsid w:val="00AD2927"/>
    <w:rsid w:val="00AD59EE"/>
    <w:rsid w:val="00AD6820"/>
    <w:rsid w:val="00AE083D"/>
    <w:rsid w:val="00AE2B10"/>
    <w:rsid w:val="00AE4EC5"/>
    <w:rsid w:val="00AF00D9"/>
    <w:rsid w:val="00AF147F"/>
    <w:rsid w:val="00AF6A2B"/>
    <w:rsid w:val="00B00C85"/>
    <w:rsid w:val="00B111EA"/>
    <w:rsid w:val="00B1751B"/>
    <w:rsid w:val="00B2338B"/>
    <w:rsid w:val="00B31423"/>
    <w:rsid w:val="00B42219"/>
    <w:rsid w:val="00B45A4E"/>
    <w:rsid w:val="00B5110B"/>
    <w:rsid w:val="00B56A79"/>
    <w:rsid w:val="00B60ADB"/>
    <w:rsid w:val="00B61FFA"/>
    <w:rsid w:val="00B67BD4"/>
    <w:rsid w:val="00B7366F"/>
    <w:rsid w:val="00B7373D"/>
    <w:rsid w:val="00B80B55"/>
    <w:rsid w:val="00B83E38"/>
    <w:rsid w:val="00B8434B"/>
    <w:rsid w:val="00B9092E"/>
    <w:rsid w:val="00BA5CF9"/>
    <w:rsid w:val="00BA5FFB"/>
    <w:rsid w:val="00BA6A7D"/>
    <w:rsid w:val="00BA6E9A"/>
    <w:rsid w:val="00BB17B6"/>
    <w:rsid w:val="00BB294E"/>
    <w:rsid w:val="00BD4B48"/>
    <w:rsid w:val="00BD6A1D"/>
    <w:rsid w:val="00BD6FC3"/>
    <w:rsid w:val="00BD6FCF"/>
    <w:rsid w:val="00BF1CF0"/>
    <w:rsid w:val="00BF51AA"/>
    <w:rsid w:val="00C00A51"/>
    <w:rsid w:val="00C06398"/>
    <w:rsid w:val="00C14B44"/>
    <w:rsid w:val="00C22FC6"/>
    <w:rsid w:val="00C246E7"/>
    <w:rsid w:val="00C37560"/>
    <w:rsid w:val="00C54BE6"/>
    <w:rsid w:val="00C65846"/>
    <w:rsid w:val="00C66022"/>
    <w:rsid w:val="00C6658E"/>
    <w:rsid w:val="00C66F11"/>
    <w:rsid w:val="00C70182"/>
    <w:rsid w:val="00C73E7A"/>
    <w:rsid w:val="00C76E7F"/>
    <w:rsid w:val="00C8132F"/>
    <w:rsid w:val="00C8300B"/>
    <w:rsid w:val="00C840ED"/>
    <w:rsid w:val="00C84D31"/>
    <w:rsid w:val="00C8580E"/>
    <w:rsid w:val="00C94F56"/>
    <w:rsid w:val="00CB0798"/>
    <w:rsid w:val="00CB2D2C"/>
    <w:rsid w:val="00CB5977"/>
    <w:rsid w:val="00CB6245"/>
    <w:rsid w:val="00CB7F83"/>
    <w:rsid w:val="00CC1058"/>
    <w:rsid w:val="00CC3C80"/>
    <w:rsid w:val="00CC494F"/>
    <w:rsid w:val="00CC4981"/>
    <w:rsid w:val="00CD174F"/>
    <w:rsid w:val="00CD7C6D"/>
    <w:rsid w:val="00CE1B1C"/>
    <w:rsid w:val="00CE684B"/>
    <w:rsid w:val="00CF0A1F"/>
    <w:rsid w:val="00CF1577"/>
    <w:rsid w:val="00CF5DC2"/>
    <w:rsid w:val="00D002D9"/>
    <w:rsid w:val="00D0271B"/>
    <w:rsid w:val="00D1078B"/>
    <w:rsid w:val="00D14D76"/>
    <w:rsid w:val="00D212FD"/>
    <w:rsid w:val="00D2189B"/>
    <w:rsid w:val="00D22C18"/>
    <w:rsid w:val="00D30038"/>
    <w:rsid w:val="00D41360"/>
    <w:rsid w:val="00D440D7"/>
    <w:rsid w:val="00D474E6"/>
    <w:rsid w:val="00D539AC"/>
    <w:rsid w:val="00D762A6"/>
    <w:rsid w:val="00D774E9"/>
    <w:rsid w:val="00D817E0"/>
    <w:rsid w:val="00DA1E60"/>
    <w:rsid w:val="00DA431F"/>
    <w:rsid w:val="00DA6CDC"/>
    <w:rsid w:val="00DB2F71"/>
    <w:rsid w:val="00DB6D5F"/>
    <w:rsid w:val="00DD222D"/>
    <w:rsid w:val="00DD421D"/>
    <w:rsid w:val="00DD529F"/>
    <w:rsid w:val="00DD53BC"/>
    <w:rsid w:val="00DE2986"/>
    <w:rsid w:val="00DF2AF8"/>
    <w:rsid w:val="00DF3B17"/>
    <w:rsid w:val="00DF4570"/>
    <w:rsid w:val="00E00655"/>
    <w:rsid w:val="00E06481"/>
    <w:rsid w:val="00E06E18"/>
    <w:rsid w:val="00E11CBE"/>
    <w:rsid w:val="00E11F19"/>
    <w:rsid w:val="00E12AC1"/>
    <w:rsid w:val="00E15B48"/>
    <w:rsid w:val="00E165F1"/>
    <w:rsid w:val="00E27B86"/>
    <w:rsid w:val="00E33788"/>
    <w:rsid w:val="00E350C4"/>
    <w:rsid w:val="00E3608E"/>
    <w:rsid w:val="00E4140B"/>
    <w:rsid w:val="00E4531F"/>
    <w:rsid w:val="00E45F21"/>
    <w:rsid w:val="00E60A77"/>
    <w:rsid w:val="00E64D7B"/>
    <w:rsid w:val="00E751EB"/>
    <w:rsid w:val="00E7530D"/>
    <w:rsid w:val="00E756DA"/>
    <w:rsid w:val="00E75807"/>
    <w:rsid w:val="00E76B79"/>
    <w:rsid w:val="00E80791"/>
    <w:rsid w:val="00E81E5A"/>
    <w:rsid w:val="00E835F8"/>
    <w:rsid w:val="00E93FC6"/>
    <w:rsid w:val="00EA2C08"/>
    <w:rsid w:val="00EA40A8"/>
    <w:rsid w:val="00EA4110"/>
    <w:rsid w:val="00EA65DF"/>
    <w:rsid w:val="00EB0ED2"/>
    <w:rsid w:val="00EB12C1"/>
    <w:rsid w:val="00EB7FF1"/>
    <w:rsid w:val="00EC1CDF"/>
    <w:rsid w:val="00EC4AF8"/>
    <w:rsid w:val="00ED7F86"/>
    <w:rsid w:val="00EF320D"/>
    <w:rsid w:val="00EF67C6"/>
    <w:rsid w:val="00F03AEB"/>
    <w:rsid w:val="00F05B82"/>
    <w:rsid w:val="00F06BC8"/>
    <w:rsid w:val="00F11C4A"/>
    <w:rsid w:val="00F12FAA"/>
    <w:rsid w:val="00F241A2"/>
    <w:rsid w:val="00F264B0"/>
    <w:rsid w:val="00F27C91"/>
    <w:rsid w:val="00F305C2"/>
    <w:rsid w:val="00F36CA9"/>
    <w:rsid w:val="00F40EEE"/>
    <w:rsid w:val="00F46D9C"/>
    <w:rsid w:val="00F512D8"/>
    <w:rsid w:val="00F51CA7"/>
    <w:rsid w:val="00F543BC"/>
    <w:rsid w:val="00F64E09"/>
    <w:rsid w:val="00F716B6"/>
    <w:rsid w:val="00F753D3"/>
    <w:rsid w:val="00F76E12"/>
    <w:rsid w:val="00F8030D"/>
    <w:rsid w:val="00F85E35"/>
    <w:rsid w:val="00F86E7D"/>
    <w:rsid w:val="00F972C1"/>
    <w:rsid w:val="00FA6D38"/>
    <w:rsid w:val="00FB091A"/>
    <w:rsid w:val="00FD366A"/>
    <w:rsid w:val="00FD6227"/>
    <w:rsid w:val="00FE45B0"/>
    <w:rsid w:val="00FE4806"/>
    <w:rsid w:val="00FE4D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543DF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3" w:semiHidden="1" w:unhideWhenUsed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13BA7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rsid w:val="00462E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69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0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1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0BC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71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716B6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Paragraph (numbered (a)),Lapis Bulleted List,Dot pt,F5 List Paragraph,No Spacing1,List Paragraph Char Char Char,Indicator Text,Numbered Para 1,Bullet 1,List Paragraph12,Bullet Points,MAIN CONTENT,WB Para,List 100s,L,List Paragraph1"/>
    <w:basedOn w:val="Normal"/>
    <w:link w:val="ListParagraphChar"/>
    <w:uiPriority w:val="34"/>
    <w:qFormat/>
    <w:rsid w:val="00F716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Emphasis">
    <w:name w:val="Emphasis"/>
    <w:basedOn w:val="DefaultParagraphFont"/>
    <w:uiPriority w:val="20"/>
    <w:qFormat/>
    <w:rsid w:val="00F716B6"/>
    <w:rPr>
      <w:i/>
      <w:iCs/>
    </w:rPr>
  </w:style>
  <w:style w:type="character" w:customStyle="1" w:styleId="apple-converted-space">
    <w:name w:val="apple-converted-space"/>
    <w:basedOn w:val="DefaultParagraphFont"/>
    <w:rsid w:val="00F716B6"/>
  </w:style>
  <w:style w:type="paragraph" w:styleId="NormalWeb">
    <w:name w:val="Normal (Web)"/>
    <w:basedOn w:val="Normal"/>
    <w:uiPriority w:val="99"/>
    <w:unhideWhenUsed/>
    <w:rsid w:val="00C246E7"/>
    <w:pPr>
      <w:spacing w:after="150"/>
    </w:pPr>
    <w:rPr>
      <w:rFonts w:ascii="Times New Roman" w:eastAsia="Times New Roman" w:hAnsi="Times New Roman"/>
      <w:color w:val="333333"/>
      <w:lang w:val="en-GB" w:eastAsia="en-GB"/>
    </w:rPr>
  </w:style>
  <w:style w:type="paragraph" w:customStyle="1" w:styleId="Default">
    <w:name w:val="Default"/>
    <w:rsid w:val="00C246E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semiHidden/>
    <w:rsid w:val="00C246E7"/>
    <w:rPr>
      <w:rFonts w:ascii="Times New Roman" w:eastAsia="MS Mincho" w:hAnsi="Times New Roman"/>
      <w:sz w:val="20"/>
      <w:szCs w:val="20"/>
      <w:lang w:val="en-GB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46E7"/>
    <w:rPr>
      <w:rFonts w:ascii="Times New Roman" w:eastAsia="MS Mincho" w:hAnsi="Times New Roman"/>
      <w:lang w:val="en-GB" w:eastAsia="ja-JP"/>
    </w:rPr>
  </w:style>
  <w:style w:type="character" w:styleId="FootnoteReference">
    <w:name w:val="footnote reference"/>
    <w:aliases w:val="List Bullet Char1,List Bullet Char Char,List Bullet Char + 14 pt Char,Line spacing:  1.5 lines Char,List Bullet Char Car Char Car Char Car Car Car Car Car Car Car Car Car Car Car Car Car Car Car Char"/>
    <w:link w:val="ListBullet"/>
    <w:rsid w:val="00C246E7"/>
    <w:rPr>
      <w:vertAlign w:val="superscript"/>
    </w:rPr>
  </w:style>
  <w:style w:type="character" w:styleId="Hyperlink">
    <w:name w:val="Hyperlink"/>
    <w:basedOn w:val="DefaultParagraphFont"/>
    <w:uiPriority w:val="99"/>
    <w:rsid w:val="00E12AC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12AC1"/>
    <w:pPr>
      <w:suppressAutoHyphens/>
      <w:spacing w:after="120" w:line="276" w:lineRule="auto"/>
    </w:pPr>
    <w:rPr>
      <w:rFonts w:ascii="Calibri" w:hAnsi="Calibri" w:cs="Lohit Hindi"/>
      <w:color w:val="00000A"/>
      <w:kern w:val="1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12AC1"/>
    <w:rPr>
      <w:rFonts w:ascii="Calibri" w:hAnsi="Calibri" w:cs="Lohit Hindi"/>
      <w:color w:val="00000A"/>
      <w:kern w:val="1"/>
      <w:sz w:val="22"/>
      <w:szCs w:val="22"/>
    </w:rPr>
  </w:style>
  <w:style w:type="paragraph" w:customStyle="1" w:styleId="Normal1">
    <w:name w:val="Normal1"/>
    <w:uiPriority w:val="99"/>
    <w:rsid w:val="00E12AC1"/>
    <w:pPr>
      <w:spacing w:line="276" w:lineRule="auto"/>
    </w:pPr>
    <w:rPr>
      <w:rFonts w:ascii="Arial" w:hAnsi="Arial" w:cs="Arial"/>
      <w:color w:val="000000"/>
      <w:sz w:val="22"/>
    </w:rPr>
  </w:style>
  <w:style w:type="paragraph" w:styleId="NoSpacing">
    <w:name w:val="No Spacing"/>
    <w:uiPriority w:val="1"/>
    <w:qFormat/>
    <w:rsid w:val="00890207"/>
    <w:rPr>
      <w:rFonts w:ascii="Calibri" w:eastAsia="Calibri" w:hAnsi="Calibri"/>
      <w:sz w:val="22"/>
      <w:szCs w:val="22"/>
      <w:lang w:val="en-GB"/>
    </w:rPr>
  </w:style>
  <w:style w:type="paragraph" w:customStyle="1" w:styleId="Body1">
    <w:name w:val="Body 1"/>
    <w:rsid w:val="002A335C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styleId="Date">
    <w:name w:val="Date"/>
    <w:basedOn w:val="Normal"/>
    <w:next w:val="Normal"/>
    <w:link w:val="DateChar"/>
    <w:semiHidden/>
    <w:unhideWhenUsed/>
    <w:rsid w:val="002A335C"/>
  </w:style>
  <w:style w:type="character" w:customStyle="1" w:styleId="DateChar">
    <w:name w:val="Date Char"/>
    <w:basedOn w:val="DefaultParagraphFont"/>
    <w:link w:val="Date"/>
    <w:semiHidden/>
    <w:rsid w:val="002A335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C7FF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66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0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02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6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6022"/>
    <w:rPr>
      <w:b/>
      <w:bCs/>
    </w:rPr>
  </w:style>
  <w:style w:type="character" w:customStyle="1" w:styleId="st1">
    <w:name w:val="st1"/>
    <w:basedOn w:val="DefaultParagraphFont"/>
    <w:rsid w:val="004C3741"/>
  </w:style>
  <w:style w:type="character" w:customStyle="1" w:styleId="ListParagraphChar">
    <w:name w:val="List Paragraph Char"/>
    <w:aliases w:val="List Paragraph (numbered (a)) Char,Lapis Bulleted List Char,Dot pt Char,F5 List Paragraph Char,No Spacing1 Char,List Paragraph Char Char Char Char,Indicator Text Char,Numbered Para 1 Char,Bullet 1 Char,List Paragraph12 Char,L Char"/>
    <w:basedOn w:val="DefaultParagraphFont"/>
    <w:link w:val="ListParagraph"/>
    <w:uiPriority w:val="34"/>
    <w:qFormat/>
    <w:locked/>
    <w:rsid w:val="00686633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569A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mw-headline">
    <w:name w:val="mw-headline"/>
    <w:basedOn w:val="DefaultParagraphFont"/>
    <w:rsid w:val="007569AF"/>
  </w:style>
  <w:style w:type="character" w:styleId="FollowedHyperlink">
    <w:name w:val="FollowedHyperlink"/>
    <w:basedOn w:val="DefaultParagraphFont"/>
    <w:semiHidden/>
    <w:unhideWhenUsed/>
    <w:rsid w:val="00AA4858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6355F0"/>
  </w:style>
  <w:style w:type="paragraph" w:styleId="ListBullet">
    <w:name w:val="List Bullet"/>
    <w:aliases w:val="List Bullet Char,List Bullet Char + 14 pt,Line spacing:  1.5 lines,List Bullet Char Car Char Car Char Car Car Car Car Car Car Car Car Car Car Car Car Car Car Car"/>
    <w:link w:val="FootnoteReference"/>
    <w:uiPriority w:val="99"/>
    <w:qFormat/>
    <w:rsid w:val="006355F0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740"/>
        <w:tab w:val="right" w:pos="7920"/>
      </w:tabs>
      <w:suppressAutoHyphens/>
      <w:spacing w:after="140" w:line="280" w:lineRule="exact"/>
    </w:pPr>
    <w:rPr>
      <w:vertAlign w:val="superscript"/>
    </w:rPr>
  </w:style>
  <w:style w:type="paragraph" w:styleId="Caption">
    <w:name w:val="caption"/>
    <w:basedOn w:val="Normal"/>
    <w:next w:val="Normal"/>
    <w:unhideWhenUsed/>
    <w:rsid w:val="00AD6820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semiHidden/>
    <w:rsid w:val="00462E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t">
    <w:name w:val="st"/>
    <w:basedOn w:val="DefaultParagraphFont"/>
    <w:rsid w:val="00462EC3"/>
  </w:style>
  <w:style w:type="character" w:customStyle="1" w:styleId="f">
    <w:name w:val="f"/>
    <w:basedOn w:val="DefaultParagraphFont"/>
    <w:rsid w:val="00462EC3"/>
  </w:style>
  <w:style w:type="character" w:styleId="HTMLCite">
    <w:name w:val="HTML Cite"/>
    <w:basedOn w:val="DefaultParagraphFont"/>
    <w:uiPriority w:val="99"/>
    <w:semiHidden/>
    <w:unhideWhenUsed/>
    <w:rsid w:val="00462EC3"/>
    <w:rPr>
      <w:i/>
      <w:iCs/>
    </w:rPr>
  </w:style>
  <w:style w:type="paragraph" w:customStyle="1" w:styleId="action-menu-item">
    <w:name w:val="action-menu-item"/>
    <w:basedOn w:val="Normal"/>
    <w:rsid w:val="00462EC3"/>
    <w:pPr>
      <w:spacing w:before="100" w:beforeAutospacing="1" w:after="100" w:afterAutospacing="1"/>
    </w:pPr>
    <w:rPr>
      <w:rFonts w:ascii="Times New Roman" w:eastAsia="Times New Roman" w:hAnsi="Times New Roman"/>
      <w:lang w:eastAsia="ko-KR"/>
    </w:rPr>
  </w:style>
  <w:style w:type="paragraph" w:customStyle="1" w:styleId="xmsonormal">
    <w:name w:val="x_msonormal"/>
    <w:basedOn w:val="Normal"/>
    <w:rsid w:val="00FA6D38"/>
    <w:rPr>
      <w:rFonts w:ascii="Calibri" w:eastAsiaTheme="minorEastAsia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827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2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386776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3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667975">
                          <w:marLeft w:val="45"/>
                          <w:marRight w:val="45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2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5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901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8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08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9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5714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04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2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90806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7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791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523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644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351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628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693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889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671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625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995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430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1200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0643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835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3728710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4539736">
                                                                                                                  <w:marLeft w:val="-4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2969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19652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02209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stainabledevelopment.un.org/content/documents/283592019_07_11_HLPF_SciPol_session.pdf" TargetMode="External"/><Relationship Id="rId18" Type="http://schemas.openxmlformats.org/officeDocument/2006/relationships/hyperlink" Target="https://www.ifad.org/en/web/knowledge/publication/asset/41220342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sustainabledevelopment.un.org/sdgactions" TargetMode="External"/><Relationship Id="rId17" Type="http://schemas.openxmlformats.org/officeDocument/2006/relationships/hyperlink" Target="https://www.thelancet.com/series/double-burden-malnutrit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ho.int/publications-detail/nutrition-in-universal-health-coverage" TargetMode="External"/><Relationship Id="rId20" Type="http://schemas.openxmlformats.org/officeDocument/2006/relationships/hyperlink" Target="https://www.ifad.org/en/web/knowledge/publication/asset/39318776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stainabledevelopment.un.org/sdgsummit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un.org/nutrition/hom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ifad.org/en/web/knowledge/publication/asset/3943578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docs.org/en/A/RES/74/4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7F21911161940AE65962A8E75FD0D" ma:contentTypeVersion="2" ma:contentTypeDescription="Create a new document." ma:contentTypeScope="" ma:versionID="b3ca83d68700c7eae5e5c313ec78f3b8">
  <xsd:schema xmlns:xsd="http://www.w3.org/2001/XMLSchema" xmlns:xs="http://www.w3.org/2001/XMLSchema" xmlns:p="http://schemas.microsoft.com/office/2006/metadata/properties" xmlns:ns3="d114b01d-ae01-4749-b845-9d88e7ef5c0e" targetNamespace="http://schemas.microsoft.com/office/2006/metadata/properties" ma:root="true" ma:fieldsID="f7f9b8aba625dd714e1a0f874239abf9" ns3:_="">
    <xsd:import namespace="d114b01d-ae01-4749-b845-9d88e7ef5c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4b01d-ae01-4749-b845-9d88e7ef5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6A422-4512-45E4-B88C-2EC82809C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4b01d-ae01-4749-b845-9d88e7ef5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840863-3FC8-4F33-8C33-D890299BC65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114b01d-ae01-4749-b845-9d88e7ef5c0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4B839A-9EA6-45E1-8686-F7B7C3112E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6C00CE-FC30-4B97-8719-E72713A8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2020-01-23T15:17:00Z</dcterms:created>
  <dcterms:modified xsi:type="dcterms:W3CDTF">2020-02-03T22:18:00Z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0x0101008EE7F21911161940AE65962A8E75FD0D</vt:lpwstr>
  </property>
</Properties>
</file>